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AD729" w14:textId="32790E25" w:rsidR="00612F32" w:rsidRPr="009B4763" w:rsidRDefault="00612F32">
      <w:pPr>
        <w:pStyle w:val="BodyText"/>
        <w:ind w:left="7323"/>
        <w:rPr>
          <w:rFonts w:ascii="Times New Roman"/>
          <w:sz w:val="36"/>
          <w:szCs w:val="36"/>
        </w:rPr>
      </w:pPr>
    </w:p>
    <w:p w14:paraId="706099C5" w14:textId="7C199577" w:rsidR="009B4763" w:rsidRPr="00F17FA1" w:rsidRDefault="009B4763" w:rsidP="009B4763">
      <w:pPr>
        <w:pStyle w:val="BodyText"/>
        <w:jc w:val="center"/>
        <w:rPr>
          <w:b/>
          <w:color w:val="7030A0"/>
          <w:sz w:val="52"/>
          <w:szCs w:val="52"/>
        </w:rPr>
      </w:pPr>
      <w:r w:rsidRPr="00F17FA1">
        <w:rPr>
          <w:b/>
          <w:color w:val="7030A0"/>
          <w:sz w:val="52"/>
          <w:szCs w:val="52"/>
        </w:rPr>
        <w:t>New to Practice</w:t>
      </w:r>
    </w:p>
    <w:p w14:paraId="4AF1132F" w14:textId="62773881" w:rsidR="00612F32" w:rsidRDefault="009B4763" w:rsidP="009B4763">
      <w:pPr>
        <w:pStyle w:val="BodyText"/>
        <w:jc w:val="center"/>
        <w:rPr>
          <w:b/>
          <w:color w:val="7030A0"/>
          <w:sz w:val="52"/>
          <w:szCs w:val="52"/>
        </w:rPr>
      </w:pPr>
      <w:r w:rsidRPr="00F17FA1">
        <w:rPr>
          <w:b/>
          <w:color w:val="7030A0"/>
          <w:sz w:val="52"/>
          <w:szCs w:val="52"/>
        </w:rPr>
        <w:t>Primary Care Preceptorship Policy for</w:t>
      </w:r>
    </w:p>
    <w:p w14:paraId="389D3A28" w14:textId="77777777" w:rsidR="00F17FA1" w:rsidRPr="00F17FA1" w:rsidRDefault="00F17FA1" w:rsidP="009B4763">
      <w:pPr>
        <w:pStyle w:val="BodyText"/>
        <w:jc w:val="center"/>
        <w:rPr>
          <w:b/>
          <w:color w:val="7030A0"/>
          <w:sz w:val="52"/>
          <w:szCs w:val="52"/>
        </w:rPr>
      </w:pPr>
    </w:p>
    <w:p w14:paraId="088FA048" w14:textId="5EAAC941" w:rsidR="009B4763" w:rsidRPr="00F17FA1" w:rsidRDefault="00F17FA1" w:rsidP="009B4763">
      <w:pPr>
        <w:pStyle w:val="BodyText"/>
        <w:jc w:val="center"/>
        <w:rPr>
          <w:b/>
          <w:color w:val="7030A0"/>
          <w:sz w:val="52"/>
          <w:szCs w:val="52"/>
        </w:rPr>
      </w:pPr>
      <w:r>
        <w:rPr>
          <w:b/>
          <w:color w:val="7030A0"/>
          <w:sz w:val="52"/>
          <w:szCs w:val="52"/>
        </w:rPr>
        <w:t>Newly Qualified Registered Nurses</w:t>
      </w:r>
      <w:r w:rsidR="00EA3337">
        <w:rPr>
          <w:b/>
          <w:color w:val="7030A0"/>
          <w:sz w:val="52"/>
          <w:szCs w:val="52"/>
        </w:rPr>
        <w:t xml:space="preserve"> </w:t>
      </w:r>
      <w:r w:rsidR="009B4763" w:rsidRPr="00F17FA1">
        <w:rPr>
          <w:b/>
          <w:color w:val="7030A0"/>
          <w:sz w:val="52"/>
          <w:szCs w:val="52"/>
        </w:rPr>
        <w:t>/Nursing Associates</w:t>
      </w:r>
      <w:r w:rsidR="00DE4878">
        <w:rPr>
          <w:b/>
          <w:color w:val="7030A0"/>
          <w:sz w:val="52"/>
          <w:szCs w:val="52"/>
        </w:rPr>
        <w:t xml:space="preserve"> and New to Primary Care </w:t>
      </w:r>
      <w:r w:rsidR="007917F7">
        <w:rPr>
          <w:b/>
          <w:color w:val="7030A0"/>
          <w:sz w:val="52"/>
          <w:szCs w:val="52"/>
        </w:rPr>
        <w:t>Employees</w:t>
      </w:r>
    </w:p>
    <w:p w14:paraId="32C149A6" w14:textId="4A09280A" w:rsidR="00847F7E" w:rsidRDefault="00847F7E">
      <w:pPr>
        <w:rPr>
          <w:b/>
          <w:sz w:val="36"/>
          <w:szCs w:val="36"/>
        </w:rPr>
      </w:pPr>
      <w:r>
        <w:rPr>
          <w:b/>
          <w:sz w:val="36"/>
          <w:szCs w:val="36"/>
        </w:rPr>
        <w:br w:type="page"/>
      </w:r>
    </w:p>
    <w:p w14:paraId="5C51DA34" w14:textId="77777777" w:rsidR="00847F7E" w:rsidRDefault="00847F7E" w:rsidP="009B4763">
      <w:pPr>
        <w:pStyle w:val="BodyText"/>
        <w:jc w:val="center"/>
        <w:rPr>
          <w:b/>
          <w:sz w:val="36"/>
          <w:szCs w:val="36"/>
        </w:rPr>
      </w:pPr>
    </w:p>
    <w:p w14:paraId="69FA74FC" w14:textId="77777777" w:rsidR="00847F7E" w:rsidRPr="00847F7E" w:rsidRDefault="00847F7E" w:rsidP="00847F7E">
      <w:pPr>
        <w:pStyle w:val="BodyText"/>
        <w:rPr>
          <w:b/>
          <w:lang w:val="en-GB"/>
        </w:rPr>
      </w:pPr>
      <w:r w:rsidRPr="00847F7E">
        <w:rPr>
          <w:b/>
          <w:lang w:val="en-GB"/>
        </w:rPr>
        <w:t>Version Control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
        <w:gridCol w:w="4215"/>
        <w:gridCol w:w="990"/>
        <w:gridCol w:w="1245"/>
        <w:gridCol w:w="2340"/>
      </w:tblGrid>
      <w:tr w:rsidR="00847F7E" w:rsidRPr="00847F7E" w14:paraId="35786E38" w14:textId="77777777" w:rsidTr="5D5F7249">
        <w:trPr>
          <w:trHeight w:val="300"/>
        </w:trPr>
        <w:tc>
          <w:tcPr>
            <w:tcW w:w="945" w:type="dxa"/>
            <w:tcBorders>
              <w:top w:val="single" w:sz="6" w:space="0" w:color="auto"/>
              <w:left w:val="single" w:sz="6" w:space="0" w:color="auto"/>
              <w:bottom w:val="single" w:sz="6" w:space="0" w:color="auto"/>
              <w:right w:val="single" w:sz="6" w:space="0" w:color="auto"/>
            </w:tcBorders>
            <w:hideMark/>
          </w:tcPr>
          <w:p w14:paraId="4866CAAD" w14:textId="77777777" w:rsidR="00847F7E" w:rsidRPr="00847F7E" w:rsidRDefault="00847F7E" w:rsidP="00847F7E">
            <w:pPr>
              <w:pStyle w:val="BodyText"/>
              <w:jc w:val="center"/>
              <w:rPr>
                <w:b/>
                <w:lang w:val="en-GB"/>
              </w:rPr>
            </w:pPr>
            <w:r w:rsidRPr="00847F7E">
              <w:rPr>
                <w:b/>
                <w:lang w:val="en-GB"/>
              </w:rPr>
              <w:t> </w:t>
            </w:r>
          </w:p>
          <w:p w14:paraId="2A7A349A" w14:textId="77777777" w:rsidR="00847F7E" w:rsidRPr="00847F7E" w:rsidRDefault="00847F7E" w:rsidP="00847F7E">
            <w:pPr>
              <w:pStyle w:val="BodyText"/>
              <w:jc w:val="center"/>
              <w:rPr>
                <w:b/>
                <w:lang w:val="en-GB"/>
              </w:rPr>
            </w:pPr>
            <w:r w:rsidRPr="00847F7E">
              <w:rPr>
                <w:b/>
                <w:lang w:val="en-GB"/>
              </w:rPr>
              <w:t>Version </w:t>
            </w:r>
          </w:p>
        </w:tc>
        <w:tc>
          <w:tcPr>
            <w:tcW w:w="4215" w:type="dxa"/>
            <w:tcBorders>
              <w:top w:val="single" w:sz="6" w:space="0" w:color="auto"/>
              <w:left w:val="single" w:sz="6" w:space="0" w:color="auto"/>
              <w:bottom w:val="single" w:sz="6" w:space="0" w:color="auto"/>
              <w:right w:val="single" w:sz="6" w:space="0" w:color="auto"/>
            </w:tcBorders>
            <w:hideMark/>
          </w:tcPr>
          <w:p w14:paraId="2D40C50C" w14:textId="77777777" w:rsidR="00847F7E" w:rsidRPr="00847F7E" w:rsidRDefault="00847F7E" w:rsidP="00847F7E">
            <w:pPr>
              <w:pStyle w:val="BodyText"/>
              <w:jc w:val="center"/>
              <w:rPr>
                <w:b/>
                <w:lang w:val="en-GB"/>
              </w:rPr>
            </w:pPr>
            <w:r w:rsidRPr="00847F7E">
              <w:rPr>
                <w:b/>
                <w:lang w:val="en-GB"/>
              </w:rPr>
              <w:t>Authors/Contributors </w:t>
            </w:r>
          </w:p>
        </w:tc>
        <w:tc>
          <w:tcPr>
            <w:tcW w:w="990" w:type="dxa"/>
            <w:tcBorders>
              <w:top w:val="single" w:sz="6" w:space="0" w:color="auto"/>
              <w:left w:val="single" w:sz="6" w:space="0" w:color="auto"/>
              <w:bottom w:val="single" w:sz="6" w:space="0" w:color="auto"/>
              <w:right w:val="single" w:sz="6" w:space="0" w:color="auto"/>
            </w:tcBorders>
            <w:hideMark/>
          </w:tcPr>
          <w:p w14:paraId="28D433AE" w14:textId="77777777" w:rsidR="00847F7E" w:rsidRPr="00847F7E" w:rsidRDefault="00847F7E" w:rsidP="00847F7E">
            <w:pPr>
              <w:pStyle w:val="BodyText"/>
              <w:jc w:val="center"/>
              <w:rPr>
                <w:b/>
                <w:lang w:val="en-GB"/>
              </w:rPr>
            </w:pPr>
            <w:r w:rsidRPr="00847F7E">
              <w:rPr>
                <w:b/>
                <w:lang w:val="en-GB"/>
              </w:rPr>
              <w:t>Date written </w:t>
            </w:r>
          </w:p>
        </w:tc>
        <w:tc>
          <w:tcPr>
            <w:tcW w:w="1245" w:type="dxa"/>
            <w:tcBorders>
              <w:top w:val="single" w:sz="6" w:space="0" w:color="auto"/>
              <w:left w:val="single" w:sz="6" w:space="0" w:color="auto"/>
              <w:bottom w:val="single" w:sz="6" w:space="0" w:color="auto"/>
              <w:right w:val="single" w:sz="6" w:space="0" w:color="auto"/>
            </w:tcBorders>
            <w:hideMark/>
          </w:tcPr>
          <w:p w14:paraId="6FCF5746" w14:textId="77777777" w:rsidR="00847F7E" w:rsidRPr="00847F7E" w:rsidRDefault="00847F7E" w:rsidP="00847F7E">
            <w:pPr>
              <w:pStyle w:val="BodyText"/>
              <w:jc w:val="center"/>
              <w:rPr>
                <w:b/>
                <w:lang w:val="en-GB"/>
              </w:rPr>
            </w:pPr>
            <w:r w:rsidRPr="00847F7E">
              <w:rPr>
                <w:b/>
                <w:lang w:val="en-GB"/>
              </w:rPr>
              <w:t>Date approved </w:t>
            </w:r>
          </w:p>
        </w:tc>
        <w:tc>
          <w:tcPr>
            <w:tcW w:w="2340" w:type="dxa"/>
            <w:tcBorders>
              <w:top w:val="single" w:sz="6" w:space="0" w:color="auto"/>
              <w:left w:val="single" w:sz="6" w:space="0" w:color="auto"/>
              <w:bottom w:val="single" w:sz="6" w:space="0" w:color="auto"/>
              <w:right w:val="single" w:sz="6" w:space="0" w:color="auto"/>
            </w:tcBorders>
            <w:hideMark/>
          </w:tcPr>
          <w:p w14:paraId="00541A0F" w14:textId="77777777" w:rsidR="00847F7E" w:rsidRPr="00847F7E" w:rsidRDefault="00847F7E" w:rsidP="00847F7E">
            <w:pPr>
              <w:pStyle w:val="BodyText"/>
              <w:jc w:val="center"/>
              <w:rPr>
                <w:b/>
                <w:lang w:val="en-GB"/>
              </w:rPr>
            </w:pPr>
            <w:r w:rsidRPr="00847F7E">
              <w:rPr>
                <w:b/>
                <w:lang w:val="en-GB"/>
              </w:rPr>
              <w:t>Changes made </w:t>
            </w:r>
          </w:p>
        </w:tc>
      </w:tr>
      <w:tr w:rsidR="00847F7E" w:rsidRPr="00847F7E" w14:paraId="18650D8B" w14:textId="77777777" w:rsidTr="5D5F7249">
        <w:trPr>
          <w:trHeight w:val="300"/>
        </w:trPr>
        <w:tc>
          <w:tcPr>
            <w:tcW w:w="945" w:type="dxa"/>
            <w:tcBorders>
              <w:top w:val="single" w:sz="6" w:space="0" w:color="auto"/>
              <w:left w:val="single" w:sz="6" w:space="0" w:color="auto"/>
              <w:bottom w:val="single" w:sz="6" w:space="0" w:color="auto"/>
              <w:right w:val="single" w:sz="6" w:space="0" w:color="auto"/>
            </w:tcBorders>
            <w:hideMark/>
          </w:tcPr>
          <w:p w14:paraId="682919BC" w14:textId="317DA2F2" w:rsidR="00847F7E" w:rsidRPr="00847F7E" w:rsidRDefault="00847F7E" w:rsidP="00847F7E">
            <w:pPr>
              <w:pStyle w:val="BodyText"/>
              <w:jc w:val="center"/>
              <w:rPr>
                <w:bCs/>
                <w:lang w:val="en-GB"/>
              </w:rPr>
            </w:pPr>
            <w:r w:rsidRPr="00847F7E">
              <w:rPr>
                <w:bCs/>
                <w:lang w:val="en-GB"/>
              </w:rPr>
              <w:t>1.8 </w:t>
            </w:r>
          </w:p>
        </w:tc>
        <w:tc>
          <w:tcPr>
            <w:tcW w:w="4215" w:type="dxa"/>
            <w:tcBorders>
              <w:top w:val="single" w:sz="6" w:space="0" w:color="auto"/>
              <w:left w:val="single" w:sz="6" w:space="0" w:color="auto"/>
              <w:bottom w:val="single" w:sz="6" w:space="0" w:color="auto"/>
              <w:right w:val="single" w:sz="6" w:space="0" w:color="auto"/>
            </w:tcBorders>
            <w:hideMark/>
          </w:tcPr>
          <w:p w14:paraId="43775AA0" w14:textId="474405D0" w:rsidR="00847F7E" w:rsidRDefault="00847F7E" w:rsidP="00847F7E">
            <w:pPr>
              <w:pStyle w:val="BodyText"/>
              <w:jc w:val="center"/>
              <w:rPr>
                <w:bCs/>
                <w:lang w:val="en-GB"/>
              </w:rPr>
            </w:pPr>
            <w:r>
              <w:rPr>
                <w:bCs/>
                <w:lang w:val="en-GB"/>
              </w:rPr>
              <w:t>Calina Batholomew</w:t>
            </w:r>
            <w:r w:rsidRPr="00847F7E">
              <w:rPr>
                <w:bCs/>
                <w:lang w:val="en-GB"/>
              </w:rPr>
              <w:t xml:space="preserve"> GPN Lead </w:t>
            </w:r>
          </w:p>
          <w:p w14:paraId="1C72526D" w14:textId="77777777" w:rsidR="00847F7E" w:rsidRDefault="00847F7E" w:rsidP="00847F7E">
            <w:pPr>
              <w:pStyle w:val="BodyText"/>
              <w:jc w:val="center"/>
              <w:rPr>
                <w:bCs/>
                <w:lang w:val="en-GB"/>
              </w:rPr>
            </w:pPr>
            <w:r>
              <w:rPr>
                <w:bCs/>
                <w:lang w:val="en-GB"/>
              </w:rPr>
              <w:t>Sharon Lee S-PCWDL</w:t>
            </w:r>
          </w:p>
          <w:p w14:paraId="0BCD1CCA" w14:textId="54873A63" w:rsidR="00847F7E" w:rsidRPr="00847F7E" w:rsidRDefault="00847F7E" w:rsidP="00847F7E">
            <w:pPr>
              <w:pStyle w:val="BodyText"/>
              <w:jc w:val="center"/>
              <w:rPr>
                <w:bCs/>
                <w:lang w:val="en-GB"/>
              </w:rPr>
            </w:pPr>
            <w:r>
              <w:rPr>
                <w:bCs/>
                <w:lang w:val="en-GB"/>
              </w:rPr>
              <w:t>Judith Marsh Clinical Lead</w:t>
            </w:r>
          </w:p>
        </w:tc>
        <w:tc>
          <w:tcPr>
            <w:tcW w:w="990" w:type="dxa"/>
            <w:tcBorders>
              <w:top w:val="single" w:sz="6" w:space="0" w:color="auto"/>
              <w:left w:val="single" w:sz="6" w:space="0" w:color="auto"/>
              <w:bottom w:val="single" w:sz="6" w:space="0" w:color="auto"/>
              <w:right w:val="single" w:sz="6" w:space="0" w:color="auto"/>
            </w:tcBorders>
            <w:hideMark/>
          </w:tcPr>
          <w:p w14:paraId="56D61C8A" w14:textId="77777777" w:rsidR="00847F7E" w:rsidRPr="00847F7E" w:rsidRDefault="00847F7E" w:rsidP="00847F7E">
            <w:pPr>
              <w:pStyle w:val="BodyText"/>
              <w:jc w:val="center"/>
              <w:rPr>
                <w:bCs/>
                <w:lang w:val="en-GB"/>
              </w:rPr>
            </w:pPr>
            <w:r w:rsidRPr="00847F7E">
              <w:rPr>
                <w:bCs/>
                <w:lang w:val="en-GB"/>
              </w:rPr>
              <w:t> </w:t>
            </w:r>
          </w:p>
        </w:tc>
        <w:tc>
          <w:tcPr>
            <w:tcW w:w="1245" w:type="dxa"/>
            <w:tcBorders>
              <w:top w:val="single" w:sz="6" w:space="0" w:color="auto"/>
              <w:left w:val="single" w:sz="6" w:space="0" w:color="auto"/>
              <w:bottom w:val="single" w:sz="6" w:space="0" w:color="auto"/>
              <w:right w:val="single" w:sz="6" w:space="0" w:color="auto"/>
            </w:tcBorders>
            <w:hideMark/>
          </w:tcPr>
          <w:p w14:paraId="6F11CBF2" w14:textId="77777777" w:rsidR="00847F7E" w:rsidRPr="00847F7E" w:rsidRDefault="00847F7E" w:rsidP="00847F7E">
            <w:pPr>
              <w:pStyle w:val="BodyText"/>
              <w:jc w:val="center"/>
              <w:rPr>
                <w:bCs/>
                <w:lang w:val="en-GB"/>
              </w:rPr>
            </w:pPr>
            <w:r w:rsidRPr="00847F7E">
              <w:rPr>
                <w:bCs/>
                <w:lang w:val="en-GB"/>
              </w:rPr>
              <w:t>2023 </w:t>
            </w:r>
          </w:p>
        </w:tc>
        <w:tc>
          <w:tcPr>
            <w:tcW w:w="2340" w:type="dxa"/>
            <w:tcBorders>
              <w:top w:val="single" w:sz="6" w:space="0" w:color="auto"/>
              <w:left w:val="single" w:sz="6" w:space="0" w:color="auto"/>
              <w:bottom w:val="single" w:sz="6" w:space="0" w:color="auto"/>
              <w:right w:val="single" w:sz="6" w:space="0" w:color="auto"/>
            </w:tcBorders>
            <w:hideMark/>
          </w:tcPr>
          <w:p w14:paraId="18C9FFBF" w14:textId="77777777" w:rsidR="00847F7E" w:rsidRPr="00847F7E" w:rsidRDefault="00847F7E" w:rsidP="00847F7E">
            <w:pPr>
              <w:pStyle w:val="BodyText"/>
              <w:jc w:val="center"/>
              <w:rPr>
                <w:bCs/>
                <w:lang w:val="en-GB"/>
              </w:rPr>
            </w:pPr>
            <w:r w:rsidRPr="00847F7E">
              <w:rPr>
                <w:bCs/>
                <w:lang w:val="en-GB"/>
              </w:rPr>
              <w:t>Approved </w:t>
            </w:r>
          </w:p>
        </w:tc>
      </w:tr>
      <w:tr w:rsidR="00847F7E" w:rsidRPr="00847F7E" w14:paraId="7309BFF8" w14:textId="77777777" w:rsidTr="5D5F7249">
        <w:trPr>
          <w:trHeight w:val="300"/>
        </w:trPr>
        <w:tc>
          <w:tcPr>
            <w:tcW w:w="945" w:type="dxa"/>
            <w:tcBorders>
              <w:top w:val="single" w:sz="6" w:space="0" w:color="auto"/>
              <w:left w:val="single" w:sz="6" w:space="0" w:color="auto"/>
              <w:bottom w:val="single" w:sz="6" w:space="0" w:color="auto"/>
              <w:right w:val="single" w:sz="6" w:space="0" w:color="auto"/>
            </w:tcBorders>
            <w:hideMark/>
          </w:tcPr>
          <w:p w14:paraId="77C54816" w14:textId="77777777" w:rsidR="00847F7E" w:rsidRPr="00847F7E" w:rsidRDefault="00847F7E" w:rsidP="00847F7E">
            <w:pPr>
              <w:pStyle w:val="BodyText"/>
              <w:jc w:val="center"/>
              <w:rPr>
                <w:bCs/>
                <w:lang w:val="en-GB"/>
              </w:rPr>
            </w:pPr>
            <w:r w:rsidRPr="00847F7E">
              <w:rPr>
                <w:bCs/>
                <w:lang w:val="en-GB"/>
              </w:rPr>
              <w:t>Draft 2.1 </w:t>
            </w:r>
          </w:p>
        </w:tc>
        <w:tc>
          <w:tcPr>
            <w:tcW w:w="4215" w:type="dxa"/>
            <w:tcBorders>
              <w:top w:val="single" w:sz="6" w:space="0" w:color="auto"/>
              <w:left w:val="single" w:sz="6" w:space="0" w:color="auto"/>
              <w:bottom w:val="single" w:sz="6" w:space="0" w:color="auto"/>
              <w:right w:val="single" w:sz="6" w:space="0" w:color="auto"/>
            </w:tcBorders>
            <w:hideMark/>
          </w:tcPr>
          <w:p w14:paraId="0A76A4A3" w14:textId="4AE42C8A" w:rsidR="3A386161" w:rsidRDefault="3A386161" w:rsidP="5D5F7249">
            <w:pPr>
              <w:pStyle w:val="BodyText"/>
              <w:jc w:val="center"/>
              <w:rPr>
                <w:lang w:val="en-GB"/>
              </w:rPr>
            </w:pPr>
            <w:r w:rsidRPr="5D5F7249">
              <w:rPr>
                <w:lang w:val="en-GB"/>
              </w:rPr>
              <w:t>Sharon Lee (S-PCWDL) </w:t>
            </w:r>
          </w:p>
          <w:p w14:paraId="666B75D7" w14:textId="77777777" w:rsidR="00847F7E" w:rsidRPr="00847F7E" w:rsidRDefault="00847F7E" w:rsidP="00847F7E">
            <w:pPr>
              <w:pStyle w:val="BodyText"/>
              <w:jc w:val="center"/>
              <w:rPr>
                <w:bCs/>
                <w:lang w:val="en-GB"/>
              </w:rPr>
            </w:pPr>
            <w:r w:rsidRPr="00847F7E">
              <w:rPr>
                <w:bCs/>
                <w:lang w:val="en-GB"/>
              </w:rPr>
              <w:t>Sara-jane Kray (PCWDL)  </w:t>
            </w:r>
          </w:p>
          <w:p w14:paraId="4394B111" w14:textId="77777777" w:rsidR="00847F7E" w:rsidRPr="00847F7E" w:rsidRDefault="00847F7E" w:rsidP="00847F7E">
            <w:pPr>
              <w:pStyle w:val="BodyText"/>
              <w:jc w:val="center"/>
              <w:rPr>
                <w:bCs/>
                <w:lang w:val="en-GB"/>
              </w:rPr>
            </w:pPr>
            <w:r w:rsidRPr="5D5F7249">
              <w:rPr>
                <w:lang w:val="en-GB"/>
              </w:rPr>
              <w:t>Rachael Heathfield (GPN WL) </w:t>
            </w:r>
          </w:p>
          <w:p w14:paraId="3E564646" w14:textId="7A9D0B10" w:rsidR="00847F7E" w:rsidRPr="00847F7E" w:rsidRDefault="00847F7E" w:rsidP="5D5F7249">
            <w:pPr>
              <w:pStyle w:val="BodyText"/>
              <w:jc w:val="center"/>
              <w:rPr>
                <w:lang w:val="en-GB"/>
              </w:rPr>
            </w:pPr>
            <w:r w:rsidRPr="5D5F7249">
              <w:rPr>
                <w:lang w:val="en-GB"/>
              </w:rPr>
              <w:t>Ann Humphreys (PCWDL) </w:t>
            </w:r>
          </w:p>
          <w:p w14:paraId="10A34410" w14:textId="4514BFD8" w:rsidR="00847F7E" w:rsidRPr="00847F7E" w:rsidRDefault="17DF8CEC" w:rsidP="5D5F7249">
            <w:pPr>
              <w:pStyle w:val="BodyText"/>
              <w:jc w:val="center"/>
              <w:rPr>
                <w:lang w:val="en-GB"/>
              </w:rPr>
            </w:pPr>
            <w:r w:rsidRPr="5D5F7249">
              <w:rPr>
                <w:lang w:val="en-GB"/>
              </w:rPr>
              <w:t>Yvonne Wilson (PCWDL)</w:t>
            </w:r>
          </w:p>
          <w:p w14:paraId="1D18DEEE" w14:textId="4152F3F3" w:rsidR="00847F7E" w:rsidRPr="00847F7E" w:rsidRDefault="17DF8CEC" w:rsidP="5D5F7249">
            <w:pPr>
              <w:pStyle w:val="BodyText"/>
              <w:jc w:val="center"/>
              <w:rPr>
                <w:lang w:val="en-GB"/>
              </w:rPr>
            </w:pPr>
            <w:r w:rsidRPr="5D5F7249">
              <w:rPr>
                <w:lang w:val="en-GB"/>
              </w:rPr>
              <w:t>Philly Adams (PCWDL)</w:t>
            </w:r>
          </w:p>
        </w:tc>
        <w:tc>
          <w:tcPr>
            <w:tcW w:w="990" w:type="dxa"/>
            <w:tcBorders>
              <w:top w:val="single" w:sz="6" w:space="0" w:color="auto"/>
              <w:left w:val="single" w:sz="6" w:space="0" w:color="auto"/>
              <w:bottom w:val="single" w:sz="6" w:space="0" w:color="auto"/>
              <w:right w:val="single" w:sz="6" w:space="0" w:color="auto"/>
            </w:tcBorders>
            <w:hideMark/>
          </w:tcPr>
          <w:p w14:paraId="5E2D1BD6" w14:textId="77777777" w:rsidR="00847F7E" w:rsidRPr="00847F7E" w:rsidRDefault="00847F7E" w:rsidP="00847F7E">
            <w:pPr>
              <w:pStyle w:val="BodyText"/>
              <w:jc w:val="center"/>
              <w:rPr>
                <w:bCs/>
                <w:lang w:val="en-GB"/>
              </w:rPr>
            </w:pPr>
            <w:r w:rsidRPr="00847F7E">
              <w:rPr>
                <w:bCs/>
                <w:lang w:val="en-GB"/>
              </w:rPr>
              <w:t> </w:t>
            </w:r>
          </w:p>
        </w:tc>
        <w:tc>
          <w:tcPr>
            <w:tcW w:w="1245" w:type="dxa"/>
            <w:tcBorders>
              <w:top w:val="single" w:sz="6" w:space="0" w:color="auto"/>
              <w:left w:val="single" w:sz="6" w:space="0" w:color="auto"/>
              <w:bottom w:val="single" w:sz="6" w:space="0" w:color="auto"/>
              <w:right w:val="single" w:sz="6" w:space="0" w:color="auto"/>
            </w:tcBorders>
            <w:hideMark/>
          </w:tcPr>
          <w:p w14:paraId="0391D69C" w14:textId="77777777" w:rsidR="00847F7E" w:rsidRPr="00847F7E" w:rsidRDefault="00847F7E" w:rsidP="00847F7E">
            <w:pPr>
              <w:pStyle w:val="BodyText"/>
              <w:jc w:val="center"/>
              <w:rPr>
                <w:bCs/>
                <w:lang w:val="en-GB"/>
              </w:rPr>
            </w:pPr>
            <w:r w:rsidRPr="00847F7E">
              <w:rPr>
                <w:bCs/>
                <w:lang w:val="en-GB"/>
              </w:rPr>
              <w:t> </w:t>
            </w:r>
          </w:p>
        </w:tc>
        <w:tc>
          <w:tcPr>
            <w:tcW w:w="2340" w:type="dxa"/>
            <w:tcBorders>
              <w:top w:val="single" w:sz="6" w:space="0" w:color="auto"/>
              <w:left w:val="single" w:sz="6" w:space="0" w:color="auto"/>
              <w:bottom w:val="single" w:sz="6" w:space="0" w:color="auto"/>
              <w:right w:val="single" w:sz="6" w:space="0" w:color="auto"/>
            </w:tcBorders>
            <w:hideMark/>
          </w:tcPr>
          <w:p w14:paraId="0CE2C770" w14:textId="45CDD010" w:rsidR="00847F7E" w:rsidRPr="00847F7E" w:rsidRDefault="00847F7E" w:rsidP="5D5F7249">
            <w:pPr>
              <w:pStyle w:val="BodyText"/>
              <w:jc w:val="center"/>
              <w:rPr>
                <w:lang w:val="en-GB"/>
              </w:rPr>
            </w:pPr>
            <w:r w:rsidRPr="5D5F7249">
              <w:rPr>
                <w:lang w:val="en-GB"/>
              </w:rPr>
              <w:t>Updated format </w:t>
            </w:r>
            <w:r w:rsidR="2FF51177" w:rsidRPr="5D5F7249">
              <w:rPr>
                <w:lang w:val="en-GB"/>
              </w:rPr>
              <w:t>/ links etc</w:t>
            </w:r>
          </w:p>
        </w:tc>
      </w:tr>
    </w:tbl>
    <w:p w14:paraId="151E5F36" w14:textId="77777777" w:rsidR="00847F7E" w:rsidRPr="009B4763" w:rsidRDefault="00847F7E" w:rsidP="009B4763">
      <w:pPr>
        <w:pStyle w:val="BodyText"/>
        <w:jc w:val="center"/>
        <w:rPr>
          <w:b/>
          <w:sz w:val="36"/>
          <w:szCs w:val="36"/>
        </w:rPr>
      </w:pPr>
    </w:p>
    <w:p w14:paraId="482D4A85" w14:textId="77777777" w:rsidR="00612F32" w:rsidRDefault="00612F32">
      <w:pPr>
        <w:pStyle w:val="BodyText"/>
        <w:rPr>
          <w:b/>
          <w:sz w:val="20"/>
        </w:rPr>
      </w:pPr>
    </w:p>
    <w:p w14:paraId="7A70572B" w14:textId="77777777" w:rsidR="00612F32" w:rsidRDefault="00612F32">
      <w:pPr>
        <w:rPr>
          <w:rFonts w:ascii="Times New Roman"/>
        </w:rPr>
        <w:sectPr w:rsidR="00612F32" w:rsidSect="00E24008">
          <w:headerReference w:type="default" r:id="rId11"/>
          <w:footerReference w:type="default" r:id="rId12"/>
          <w:type w:val="continuous"/>
          <w:pgSz w:w="11910" w:h="16850"/>
          <w:pgMar w:top="840" w:right="1020" w:bottom="280" w:left="920" w:header="720" w:footer="720" w:gutter="0"/>
          <w:cols w:space="720"/>
          <w:docGrid w:linePitch="299"/>
        </w:sectPr>
      </w:pPr>
    </w:p>
    <w:sdt>
      <w:sdtPr>
        <w:rPr>
          <w:rFonts w:ascii="Calibri" w:eastAsia="Calibri" w:hAnsi="Calibri" w:cs="Calibri"/>
          <w:color w:val="auto"/>
          <w:sz w:val="22"/>
          <w:szCs w:val="22"/>
        </w:rPr>
        <w:id w:val="-1265993682"/>
        <w:docPartObj>
          <w:docPartGallery w:val="Table of Contents"/>
          <w:docPartUnique/>
        </w:docPartObj>
      </w:sdtPr>
      <w:sdtEndPr>
        <w:rPr>
          <w:b/>
          <w:bCs/>
          <w:noProof/>
        </w:rPr>
      </w:sdtEndPr>
      <w:sdtContent>
        <w:p w14:paraId="4A0C3FE6" w14:textId="3E54E799" w:rsidR="00982167" w:rsidRDefault="00982167">
          <w:pPr>
            <w:pStyle w:val="TOCHeading"/>
          </w:pPr>
          <w:r>
            <w:t>Contents</w:t>
          </w:r>
        </w:p>
        <w:p w14:paraId="6DEF11DA" w14:textId="5A294129" w:rsidR="00982167" w:rsidRDefault="00982167">
          <w:pPr>
            <w:pStyle w:val="TOC2"/>
            <w:tabs>
              <w:tab w:val="right" w:leader="dot" w:pos="9960"/>
            </w:tabs>
            <w:rPr>
              <w:noProof/>
            </w:rPr>
          </w:pPr>
          <w:r>
            <w:fldChar w:fldCharType="begin"/>
          </w:r>
          <w:r>
            <w:instrText xml:space="preserve"> TOC \o "1-3" \h \z \u </w:instrText>
          </w:r>
          <w:r>
            <w:fldChar w:fldCharType="separate"/>
          </w:r>
          <w:hyperlink w:anchor="_Toc199407591" w:history="1">
            <w:r w:rsidRPr="00AC0CB6">
              <w:rPr>
                <w:rStyle w:val="Hyperlink"/>
                <w:noProof/>
              </w:rPr>
              <w:t>Policy</w:t>
            </w:r>
            <w:r w:rsidRPr="00AC0CB6">
              <w:rPr>
                <w:rStyle w:val="Hyperlink"/>
                <w:noProof/>
                <w:spacing w:val="-7"/>
              </w:rPr>
              <w:t xml:space="preserve"> </w:t>
            </w:r>
            <w:r w:rsidRPr="00AC0CB6">
              <w:rPr>
                <w:rStyle w:val="Hyperlink"/>
                <w:noProof/>
              </w:rPr>
              <w:t>Introduction</w:t>
            </w:r>
            <w:r w:rsidRPr="00AC0CB6">
              <w:rPr>
                <w:rStyle w:val="Hyperlink"/>
                <w:noProof/>
                <w:spacing w:val="-5"/>
              </w:rPr>
              <w:t xml:space="preserve"> </w:t>
            </w:r>
            <w:r w:rsidRPr="00AC0CB6">
              <w:rPr>
                <w:rStyle w:val="Hyperlink"/>
                <w:noProof/>
              </w:rPr>
              <w:t>and</w:t>
            </w:r>
            <w:r w:rsidRPr="00AC0CB6">
              <w:rPr>
                <w:rStyle w:val="Hyperlink"/>
                <w:noProof/>
                <w:spacing w:val="-7"/>
              </w:rPr>
              <w:t xml:space="preserve"> </w:t>
            </w:r>
            <w:r w:rsidRPr="00AC0CB6">
              <w:rPr>
                <w:rStyle w:val="Hyperlink"/>
                <w:noProof/>
                <w:spacing w:val="-2"/>
              </w:rPr>
              <w:t>Context</w:t>
            </w:r>
            <w:r>
              <w:rPr>
                <w:noProof/>
                <w:webHidden/>
              </w:rPr>
              <w:tab/>
            </w:r>
            <w:r>
              <w:rPr>
                <w:noProof/>
                <w:webHidden/>
              </w:rPr>
              <w:fldChar w:fldCharType="begin"/>
            </w:r>
            <w:r>
              <w:rPr>
                <w:noProof/>
                <w:webHidden/>
              </w:rPr>
              <w:instrText xml:space="preserve"> PAGEREF _Toc199407591 \h </w:instrText>
            </w:r>
            <w:r>
              <w:rPr>
                <w:noProof/>
                <w:webHidden/>
              </w:rPr>
            </w:r>
            <w:r>
              <w:rPr>
                <w:noProof/>
                <w:webHidden/>
              </w:rPr>
              <w:fldChar w:fldCharType="separate"/>
            </w:r>
            <w:r w:rsidR="00B64C66">
              <w:rPr>
                <w:noProof/>
                <w:webHidden/>
              </w:rPr>
              <w:t>4</w:t>
            </w:r>
            <w:r>
              <w:rPr>
                <w:noProof/>
                <w:webHidden/>
              </w:rPr>
              <w:fldChar w:fldCharType="end"/>
            </w:r>
          </w:hyperlink>
        </w:p>
        <w:p w14:paraId="078CC06D" w14:textId="344D1C11" w:rsidR="00982167" w:rsidRDefault="00982167">
          <w:pPr>
            <w:pStyle w:val="TOC2"/>
            <w:tabs>
              <w:tab w:val="right" w:leader="dot" w:pos="9960"/>
            </w:tabs>
            <w:rPr>
              <w:noProof/>
            </w:rPr>
          </w:pPr>
          <w:hyperlink w:anchor="_Toc199407592" w:history="1">
            <w:r w:rsidRPr="00AC0CB6">
              <w:rPr>
                <w:rStyle w:val="Hyperlink"/>
                <w:noProof/>
              </w:rPr>
              <w:t>Purpose</w:t>
            </w:r>
            <w:r w:rsidRPr="00AC0CB6">
              <w:rPr>
                <w:rStyle w:val="Hyperlink"/>
                <w:noProof/>
                <w:spacing w:val="-5"/>
              </w:rPr>
              <w:t xml:space="preserve"> </w:t>
            </w:r>
            <w:r w:rsidRPr="00AC0CB6">
              <w:rPr>
                <w:rStyle w:val="Hyperlink"/>
                <w:noProof/>
              </w:rPr>
              <w:t>of</w:t>
            </w:r>
            <w:r w:rsidRPr="00AC0CB6">
              <w:rPr>
                <w:rStyle w:val="Hyperlink"/>
                <w:noProof/>
                <w:spacing w:val="-5"/>
              </w:rPr>
              <w:t xml:space="preserve"> </w:t>
            </w:r>
            <w:r w:rsidRPr="00AC0CB6">
              <w:rPr>
                <w:rStyle w:val="Hyperlink"/>
                <w:noProof/>
              </w:rPr>
              <w:t>this</w:t>
            </w:r>
            <w:r w:rsidRPr="00AC0CB6">
              <w:rPr>
                <w:rStyle w:val="Hyperlink"/>
                <w:noProof/>
                <w:spacing w:val="-3"/>
              </w:rPr>
              <w:t xml:space="preserve"> </w:t>
            </w:r>
            <w:r w:rsidRPr="00AC0CB6">
              <w:rPr>
                <w:rStyle w:val="Hyperlink"/>
                <w:noProof/>
                <w:spacing w:val="-2"/>
              </w:rPr>
              <w:t>Policy</w:t>
            </w:r>
            <w:r>
              <w:rPr>
                <w:noProof/>
                <w:webHidden/>
              </w:rPr>
              <w:tab/>
            </w:r>
            <w:r>
              <w:rPr>
                <w:noProof/>
                <w:webHidden/>
              </w:rPr>
              <w:fldChar w:fldCharType="begin"/>
            </w:r>
            <w:r>
              <w:rPr>
                <w:noProof/>
                <w:webHidden/>
              </w:rPr>
              <w:instrText xml:space="preserve"> PAGEREF _Toc199407592 \h </w:instrText>
            </w:r>
            <w:r>
              <w:rPr>
                <w:noProof/>
                <w:webHidden/>
              </w:rPr>
            </w:r>
            <w:r>
              <w:rPr>
                <w:noProof/>
                <w:webHidden/>
              </w:rPr>
              <w:fldChar w:fldCharType="separate"/>
            </w:r>
            <w:r w:rsidR="00B64C66">
              <w:rPr>
                <w:noProof/>
                <w:webHidden/>
              </w:rPr>
              <w:t>4</w:t>
            </w:r>
            <w:r>
              <w:rPr>
                <w:noProof/>
                <w:webHidden/>
              </w:rPr>
              <w:fldChar w:fldCharType="end"/>
            </w:r>
          </w:hyperlink>
        </w:p>
        <w:p w14:paraId="3DBEBC30" w14:textId="181DB65D" w:rsidR="00982167" w:rsidRDefault="00982167">
          <w:pPr>
            <w:pStyle w:val="TOC2"/>
            <w:tabs>
              <w:tab w:val="right" w:leader="dot" w:pos="9960"/>
            </w:tabs>
            <w:rPr>
              <w:noProof/>
            </w:rPr>
          </w:pPr>
          <w:hyperlink w:anchor="_Toc199407593" w:history="1">
            <w:r w:rsidRPr="00AC0CB6">
              <w:rPr>
                <w:rStyle w:val="Hyperlink"/>
                <w:noProof/>
              </w:rPr>
              <w:t>Definitions</w:t>
            </w:r>
            <w:r>
              <w:rPr>
                <w:noProof/>
                <w:webHidden/>
              </w:rPr>
              <w:tab/>
            </w:r>
            <w:r>
              <w:rPr>
                <w:noProof/>
                <w:webHidden/>
              </w:rPr>
              <w:fldChar w:fldCharType="begin"/>
            </w:r>
            <w:r>
              <w:rPr>
                <w:noProof/>
                <w:webHidden/>
              </w:rPr>
              <w:instrText xml:space="preserve"> PAGEREF _Toc199407593 \h </w:instrText>
            </w:r>
            <w:r>
              <w:rPr>
                <w:noProof/>
                <w:webHidden/>
              </w:rPr>
            </w:r>
            <w:r>
              <w:rPr>
                <w:noProof/>
                <w:webHidden/>
              </w:rPr>
              <w:fldChar w:fldCharType="separate"/>
            </w:r>
            <w:r w:rsidR="00B64C66">
              <w:rPr>
                <w:noProof/>
                <w:webHidden/>
              </w:rPr>
              <w:t>4</w:t>
            </w:r>
            <w:r>
              <w:rPr>
                <w:noProof/>
                <w:webHidden/>
              </w:rPr>
              <w:fldChar w:fldCharType="end"/>
            </w:r>
          </w:hyperlink>
        </w:p>
        <w:p w14:paraId="594645D1" w14:textId="1414B192" w:rsidR="00982167" w:rsidRDefault="00982167">
          <w:pPr>
            <w:pStyle w:val="TOC2"/>
            <w:tabs>
              <w:tab w:val="right" w:leader="dot" w:pos="9960"/>
            </w:tabs>
            <w:rPr>
              <w:noProof/>
            </w:rPr>
          </w:pPr>
          <w:hyperlink w:anchor="_Toc199407594" w:history="1">
            <w:r w:rsidRPr="00AC0CB6">
              <w:rPr>
                <w:rStyle w:val="Hyperlink"/>
                <w:noProof/>
              </w:rPr>
              <w:t>Scope</w:t>
            </w:r>
            <w:r w:rsidRPr="00AC0CB6">
              <w:rPr>
                <w:rStyle w:val="Hyperlink"/>
                <w:noProof/>
                <w:spacing w:val="-4"/>
              </w:rPr>
              <w:t xml:space="preserve"> </w:t>
            </w:r>
            <w:r w:rsidRPr="00AC0CB6">
              <w:rPr>
                <w:rStyle w:val="Hyperlink"/>
                <w:noProof/>
              </w:rPr>
              <w:t>of</w:t>
            </w:r>
            <w:r w:rsidRPr="00AC0CB6">
              <w:rPr>
                <w:rStyle w:val="Hyperlink"/>
                <w:noProof/>
                <w:spacing w:val="-4"/>
              </w:rPr>
              <w:t xml:space="preserve"> </w:t>
            </w:r>
            <w:r w:rsidRPr="00AC0CB6">
              <w:rPr>
                <w:rStyle w:val="Hyperlink"/>
                <w:noProof/>
              </w:rPr>
              <w:t>this</w:t>
            </w:r>
            <w:r w:rsidRPr="00AC0CB6">
              <w:rPr>
                <w:rStyle w:val="Hyperlink"/>
                <w:noProof/>
                <w:spacing w:val="-2"/>
              </w:rPr>
              <w:t xml:space="preserve"> Policy</w:t>
            </w:r>
            <w:r>
              <w:rPr>
                <w:noProof/>
                <w:webHidden/>
              </w:rPr>
              <w:tab/>
            </w:r>
            <w:r>
              <w:rPr>
                <w:noProof/>
                <w:webHidden/>
              </w:rPr>
              <w:fldChar w:fldCharType="begin"/>
            </w:r>
            <w:r>
              <w:rPr>
                <w:noProof/>
                <w:webHidden/>
              </w:rPr>
              <w:instrText xml:space="preserve"> PAGEREF _Toc199407594 \h </w:instrText>
            </w:r>
            <w:r>
              <w:rPr>
                <w:noProof/>
                <w:webHidden/>
              </w:rPr>
            </w:r>
            <w:r>
              <w:rPr>
                <w:noProof/>
                <w:webHidden/>
              </w:rPr>
              <w:fldChar w:fldCharType="separate"/>
            </w:r>
            <w:r w:rsidR="00B64C66">
              <w:rPr>
                <w:noProof/>
                <w:webHidden/>
              </w:rPr>
              <w:t>5</w:t>
            </w:r>
            <w:r>
              <w:rPr>
                <w:noProof/>
                <w:webHidden/>
              </w:rPr>
              <w:fldChar w:fldCharType="end"/>
            </w:r>
          </w:hyperlink>
        </w:p>
        <w:p w14:paraId="77F14E98" w14:textId="33DEE7C1" w:rsidR="00982167" w:rsidRDefault="00982167">
          <w:pPr>
            <w:pStyle w:val="TOC2"/>
            <w:tabs>
              <w:tab w:val="right" w:leader="dot" w:pos="9960"/>
            </w:tabs>
            <w:rPr>
              <w:noProof/>
            </w:rPr>
          </w:pPr>
          <w:hyperlink w:anchor="_Toc199407595" w:history="1">
            <w:r w:rsidRPr="00AC0CB6">
              <w:rPr>
                <w:rStyle w:val="Hyperlink"/>
                <w:noProof/>
              </w:rPr>
              <w:t>Principles</w:t>
            </w:r>
            <w:r>
              <w:rPr>
                <w:noProof/>
                <w:webHidden/>
              </w:rPr>
              <w:tab/>
            </w:r>
            <w:r>
              <w:rPr>
                <w:noProof/>
                <w:webHidden/>
              </w:rPr>
              <w:fldChar w:fldCharType="begin"/>
            </w:r>
            <w:r>
              <w:rPr>
                <w:noProof/>
                <w:webHidden/>
              </w:rPr>
              <w:instrText xml:space="preserve"> PAGEREF _Toc199407595 \h </w:instrText>
            </w:r>
            <w:r>
              <w:rPr>
                <w:noProof/>
                <w:webHidden/>
              </w:rPr>
            </w:r>
            <w:r>
              <w:rPr>
                <w:noProof/>
                <w:webHidden/>
              </w:rPr>
              <w:fldChar w:fldCharType="separate"/>
            </w:r>
            <w:r w:rsidR="00B64C66">
              <w:rPr>
                <w:noProof/>
                <w:webHidden/>
              </w:rPr>
              <w:t>5</w:t>
            </w:r>
            <w:r>
              <w:rPr>
                <w:noProof/>
                <w:webHidden/>
              </w:rPr>
              <w:fldChar w:fldCharType="end"/>
            </w:r>
          </w:hyperlink>
        </w:p>
        <w:p w14:paraId="7F611E18" w14:textId="4E13AA5E" w:rsidR="00982167" w:rsidRDefault="00982167">
          <w:pPr>
            <w:pStyle w:val="TOC2"/>
            <w:tabs>
              <w:tab w:val="right" w:leader="dot" w:pos="9960"/>
            </w:tabs>
            <w:rPr>
              <w:noProof/>
            </w:rPr>
          </w:pPr>
          <w:hyperlink w:anchor="_Toc199407596" w:history="1">
            <w:r w:rsidRPr="00AC0CB6">
              <w:rPr>
                <w:rStyle w:val="Hyperlink"/>
                <w:noProof/>
              </w:rPr>
              <w:t>Policy</w:t>
            </w:r>
            <w:r w:rsidRPr="00AC0CB6">
              <w:rPr>
                <w:rStyle w:val="Hyperlink"/>
                <w:noProof/>
                <w:spacing w:val="-4"/>
              </w:rPr>
              <w:t xml:space="preserve"> </w:t>
            </w:r>
            <w:r w:rsidRPr="00AC0CB6">
              <w:rPr>
                <w:rStyle w:val="Hyperlink"/>
                <w:noProof/>
              </w:rPr>
              <w:t>Statement</w:t>
            </w:r>
            <w:r>
              <w:rPr>
                <w:noProof/>
                <w:webHidden/>
              </w:rPr>
              <w:tab/>
            </w:r>
            <w:r>
              <w:rPr>
                <w:noProof/>
                <w:webHidden/>
              </w:rPr>
              <w:fldChar w:fldCharType="begin"/>
            </w:r>
            <w:r>
              <w:rPr>
                <w:noProof/>
                <w:webHidden/>
              </w:rPr>
              <w:instrText xml:space="preserve"> PAGEREF _Toc199407596 \h </w:instrText>
            </w:r>
            <w:r>
              <w:rPr>
                <w:noProof/>
                <w:webHidden/>
              </w:rPr>
            </w:r>
            <w:r>
              <w:rPr>
                <w:noProof/>
                <w:webHidden/>
              </w:rPr>
              <w:fldChar w:fldCharType="separate"/>
            </w:r>
            <w:r w:rsidR="00B64C66">
              <w:rPr>
                <w:noProof/>
                <w:webHidden/>
              </w:rPr>
              <w:t>6</w:t>
            </w:r>
            <w:r>
              <w:rPr>
                <w:noProof/>
                <w:webHidden/>
              </w:rPr>
              <w:fldChar w:fldCharType="end"/>
            </w:r>
          </w:hyperlink>
        </w:p>
        <w:p w14:paraId="4BCC68BE" w14:textId="1B3A0AA7" w:rsidR="00982167" w:rsidRDefault="00982167">
          <w:pPr>
            <w:pStyle w:val="TOC2"/>
            <w:tabs>
              <w:tab w:val="right" w:leader="dot" w:pos="9960"/>
            </w:tabs>
            <w:rPr>
              <w:noProof/>
            </w:rPr>
          </w:pPr>
          <w:hyperlink w:anchor="_Toc199407597" w:history="1">
            <w:r w:rsidRPr="00AC0CB6">
              <w:rPr>
                <w:rStyle w:val="Hyperlink"/>
                <w:noProof/>
              </w:rPr>
              <w:t>Duties,</w:t>
            </w:r>
            <w:r w:rsidRPr="00AC0CB6">
              <w:rPr>
                <w:rStyle w:val="Hyperlink"/>
                <w:noProof/>
                <w:spacing w:val="-4"/>
              </w:rPr>
              <w:t xml:space="preserve"> </w:t>
            </w:r>
            <w:r w:rsidRPr="00AC0CB6">
              <w:rPr>
                <w:rStyle w:val="Hyperlink"/>
                <w:noProof/>
              </w:rPr>
              <w:t>Roles,</w:t>
            </w:r>
            <w:r w:rsidRPr="00AC0CB6">
              <w:rPr>
                <w:rStyle w:val="Hyperlink"/>
                <w:noProof/>
                <w:spacing w:val="-4"/>
              </w:rPr>
              <w:t xml:space="preserve"> </w:t>
            </w:r>
            <w:r w:rsidRPr="00AC0CB6">
              <w:rPr>
                <w:rStyle w:val="Hyperlink"/>
                <w:noProof/>
              </w:rPr>
              <w:t>and</w:t>
            </w:r>
            <w:r w:rsidRPr="00AC0CB6">
              <w:rPr>
                <w:rStyle w:val="Hyperlink"/>
                <w:noProof/>
                <w:spacing w:val="-4"/>
              </w:rPr>
              <w:t xml:space="preserve"> </w:t>
            </w:r>
            <w:r w:rsidRPr="00AC0CB6">
              <w:rPr>
                <w:rStyle w:val="Hyperlink"/>
                <w:noProof/>
              </w:rPr>
              <w:t>Responsibilities</w:t>
            </w:r>
            <w:r>
              <w:rPr>
                <w:noProof/>
                <w:webHidden/>
              </w:rPr>
              <w:tab/>
            </w:r>
            <w:r>
              <w:rPr>
                <w:noProof/>
                <w:webHidden/>
              </w:rPr>
              <w:fldChar w:fldCharType="begin"/>
            </w:r>
            <w:r>
              <w:rPr>
                <w:noProof/>
                <w:webHidden/>
              </w:rPr>
              <w:instrText xml:space="preserve"> PAGEREF _Toc199407597 \h </w:instrText>
            </w:r>
            <w:r>
              <w:rPr>
                <w:noProof/>
                <w:webHidden/>
              </w:rPr>
            </w:r>
            <w:r>
              <w:rPr>
                <w:noProof/>
                <w:webHidden/>
              </w:rPr>
              <w:fldChar w:fldCharType="separate"/>
            </w:r>
            <w:r w:rsidR="00B64C66">
              <w:rPr>
                <w:noProof/>
                <w:webHidden/>
              </w:rPr>
              <w:t>6</w:t>
            </w:r>
            <w:r>
              <w:rPr>
                <w:noProof/>
                <w:webHidden/>
              </w:rPr>
              <w:fldChar w:fldCharType="end"/>
            </w:r>
          </w:hyperlink>
        </w:p>
        <w:p w14:paraId="7BDB1BC2" w14:textId="45675A4C" w:rsidR="00982167" w:rsidRDefault="00982167">
          <w:pPr>
            <w:pStyle w:val="TOC3"/>
            <w:tabs>
              <w:tab w:val="right" w:leader="dot" w:pos="9960"/>
            </w:tabs>
            <w:rPr>
              <w:noProof/>
            </w:rPr>
          </w:pPr>
          <w:hyperlink w:anchor="_Toc199407598" w:history="1">
            <w:r w:rsidRPr="00AC0CB6">
              <w:rPr>
                <w:rStyle w:val="Hyperlink"/>
                <w:noProof/>
              </w:rPr>
              <w:t>The</w:t>
            </w:r>
            <w:r w:rsidRPr="00AC0CB6">
              <w:rPr>
                <w:rStyle w:val="Hyperlink"/>
                <w:noProof/>
                <w:spacing w:val="-2"/>
              </w:rPr>
              <w:t xml:space="preserve"> </w:t>
            </w:r>
            <w:r w:rsidRPr="00AC0CB6">
              <w:rPr>
                <w:rStyle w:val="Hyperlink"/>
                <w:noProof/>
              </w:rPr>
              <w:t>Kent and Medway ICB Primary Care Training Hub Clinical Lead</w:t>
            </w:r>
            <w:r>
              <w:rPr>
                <w:noProof/>
                <w:webHidden/>
              </w:rPr>
              <w:tab/>
            </w:r>
            <w:r>
              <w:rPr>
                <w:noProof/>
                <w:webHidden/>
              </w:rPr>
              <w:fldChar w:fldCharType="begin"/>
            </w:r>
            <w:r>
              <w:rPr>
                <w:noProof/>
                <w:webHidden/>
              </w:rPr>
              <w:instrText xml:space="preserve"> PAGEREF _Toc199407598 \h </w:instrText>
            </w:r>
            <w:r>
              <w:rPr>
                <w:noProof/>
                <w:webHidden/>
              </w:rPr>
            </w:r>
            <w:r>
              <w:rPr>
                <w:noProof/>
                <w:webHidden/>
              </w:rPr>
              <w:fldChar w:fldCharType="separate"/>
            </w:r>
            <w:r w:rsidR="00B64C66">
              <w:rPr>
                <w:noProof/>
                <w:webHidden/>
              </w:rPr>
              <w:t>6</w:t>
            </w:r>
            <w:r>
              <w:rPr>
                <w:noProof/>
                <w:webHidden/>
              </w:rPr>
              <w:fldChar w:fldCharType="end"/>
            </w:r>
          </w:hyperlink>
        </w:p>
        <w:p w14:paraId="1FC4E068" w14:textId="7E2759B9" w:rsidR="00982167" w:rsidRDefault="00982167">
          <w:pPr>
            <w:pStyle w:val="TOC3"/>
            <w:tabs>
              <w:tab w:val="right" w:leader="dot" w:pos="9960"/>
            </w:tabs>
            <w:rPr>
              <w:noProof/>
            </w:rPr>
          </w:pPr>
          <w:hyperlink w:anchor="_Toc199407599" w:history="1">
            <w:r w:rsidRPr="00AC0CB6">
              <w:rPr>
                <w:rStyle w:val="Hyperlink"/>
                <w:noProof/>
              </w:rPr>
              <w:t>The Kent and Medway Executive Group</w:t>
            </w:r>
            <w:r>
              <w:rPr>
                <w:noProof/>
                <w:webHidden/>
              </w:rPr>
              <w:tab/>
            </w:r>
            <w:r>
              <w:rPr>
                <w:noProof/>
                <w:webHidden/>
              </w:rPr>
              <w:fldChar w:fldCharType="begin"/>
            </w:r>
            <w:r>
              <w:rPr>
                <w:noProof/>
                <w:webHidden/>
              </w:rPr>
              <w:instrText xml:space="preserve"> PAGEREF _Toc199407599 \h </w:instrText>
            </w:r>
            <w:r>
              <w:rPr>
                <w:noProof/>
                <w:webHidden/>
              </w:rPr>
            </w:r>
            <w:r>
              <w:rPr>
                <w:noProof/>
                <w:webHidden/>
              </w:rPr>
              <w:fldChar w:fldCharType="separate"/>
            </w:r>
            <w:r w:rsidR="00B64C66">
              <w:rPr>
                <w:noProof/>
                <w:webHidden/>
              </w:rPr>
              <w:t>6</w:t>
            </w:r>
            <w:r>
              <w:rPr>
                <w:noProof/>
                <w:webHidden/>
              </w:rPr>
              <w:fldChar w:fldCharType="end"/>
            </w:r>
          </w:hyperlink>
        </w:p>
        <w:p w14:paraId="5EE1C43B" w14:textId="01880B78" w:rsidR="00982167" w:rsidRDefault="00982167">
          <w:pPr>
            <w:pStyle w:val="TOC3"/>
            <w:tabs>
              <w:tab w:val="right" w:leader="dot" w:pos="9960"/>
            </w:tabs>
            <w:rPr>
              <w:noProof/>
            </w:rPr>
          </w:pPr>
          <w:hyperlink w:anchor="_Toc199407600" w:history="1">
            <w:r w:rsidRPr="00AC0CB6">
              <w:rPr>
                <w:rStyle w:val="Hyperlink"/>
                <w:noProof/>
              </w:rPr>
              <w:t>The</w:t>
            </w:r>
            <w:r w:rsidRPr="00AC0CB6">
              <w:rPr>
                <w:rStyle w:val="Hyperlink"/>
                <w:noProof/>
                <w:spacing w:val="-9"/>
              </w:rPr>
              <w:t xml:space="preserve"> </w:t>
            </w:r>
            <w:r w:rsidRPr="00AC0CB6">
              <w:rPr>
                <w:rStyle w:val="Hyperlink"/>
                <w:noProof/>
              </w:rPr>
              <w:t>Primary Care Workforce Programme Leads / GPN Workforce Lead</w:t>
            </w:r>
            <w:r>
              <w:rPr>
                <w:noProof/>
                <w:webHidden/>
              </w:rPr>
              <w:tab/>
            </w:r>
            <w:r>
              <w:rPr>
                <w:noProof/>
                <w:webHidden/>
              </w:rPr>
              <w:fldChar w:fldCharType="begin"/>
            </w:r>
            <w:r>
              <w:rPr>
                <w:noProof/>
                <w:webHidden/>
              </w:rPr>
              <w:instrText xml:space="preserve"> PAGEREF _Toc199407600 \h </w:instrText>
            </w:r>
            <w:r>
              <w:rPr>
                <w:noProof/>
                <w:webHidden/>
              </w:rPr>
            </w:r>
            <w:r>
              <w:rPr>
                <w:noProof/>
                <w:webHidden/>
              </w:rPr>
              <w:fldChar w:fldCharType="separate"/>
            </w:r>
            <w:r w:rsidR="00B64C66">
              <w:rPr>
                <w:noProof/>
                <w:webHidden/>
              </w:rPr>
              <w:t>6</w:t>
            </w:r>
            <w:r>
              <w:rPr>
                <w:noProof/>
                <w:webHidden/>
              </w:rPr>
              <w:fldChar w:fldCharType="end"/>
            </w:r>
          </w:hyperlink>
        </w:p>
        <w:p w14:paraId="1631EC18" w14:textId="5C5B177F" w:rsidR="00982167" w:rsidRDefault="00982167">
          <w:pPr>
            <w:pStyle w:val="TOC3"/>
            <w:tabs>
              <w:tab w:val="right" w:leader="dot" w:pos="9960"/>
            </w:tabs>
            <w:rPr>
              <w:noProof/>
            </w:rPr>
          </w:pPr>
          <w:hyperlink w:anchor="_Toc199407601" w:history="1">
            <w:r w:rsidRPr="00AC0CB6">
              <w:rPr>
                <w:rStyle w:val="Hyperlink"/>
                <w:noProof/>
              </w:rPr>
              <w:t>The</w:t>
            </w:r>
            <w:r w:rsidRPr="00AC0CB6">
              <w:rPr>
                <w:rStyle w:val="Hyperlink"/>
                <w:noProof/>
                <w:spacing w:val="-7"/>
              </w:rPr>
              <w:t xml:space="preserve"> </w:t>
            </w:r>
            <w:r w:rsidRPr="00AC0CB6">
              <w:rPr>
                <w:rStyle w:val="Hyperlink"/>
                <w:noProof/>
              </w:rPr>
              <w:t>PCN/Practice Managers</w:t>
            </w:r>
            <w:r>
              <w:rPr>
                <w:noProof/>
                <w:webHidden/>
              </w:rPr>
              <w:tab/>
            </w:r>
            <w:r>
              <w:rPr>
                <w:noProof/>
                <w:webHidden/>
              </w:rPr>
              <w:fldChar w:fldCharType="begin"/>
            </w:r>
            <w:r>
              <w:rPr>
                <w:noProof/>
                <w:webHidden/>
              </w:rPr>
              <w:instrText xml:space="preserve"> PAGEREF _Toc199407601 \h </w:instrText>
            </w:r>
            <w:r>
              <w:rPr>
                <w:noProof/>
                <w:webHidden/>
              </w:rPr>
            </w:r>
            <w:r>
              <w:rPr>
                <w:noProof/>
                <w:webHidden/>
              </w:rPr>
              <w:fldChar w:fldCharType="separate"/>
            </w:r>
            <w:r w:rsidR="00B64C66">
              <w:rPr>
                <w:noProof/>
                <w:webHidden/>
              </w:rPr>
              <w:t>6</w:t>
            </w:r>
            <w:r>
              <w:rPr>
                <w:noProof/>
                <w:webHidden/>
              </w:rPr>
              <w:fldChar w:fldCharType="end"/>
            </w:r>
          </w:hyperlink>
        </w:p>
        <w:p w14:paraId="143B1456" w14:textId="1DDB126D" w:rsidR="00982167" w:rsidRDefault="00982167">
          <w:pPr>
            <w:pStyle w:val="TOC3"/>
            <w:tabs>
              <w:tab w:val="right" w:leader="dot" w:pos="9960"/>
            </w:tabs>
            <w:rPr>
              <w:noProof/>
            </w:rPr>
          </w:pPr>
          <w:hyperlink w:anchor="_Toc199407602" w:history="1">
            <w:r w:rsidRPr="00AC0CB6">
              <w:rPr>
                <w:rStyle w:val="Hyperlink"/>
                <w:noProof/>
              </w:rPr>
              <w:t>Preceptors</w:t>
            </w:r>
            <w:r>
              <w:rPr>
                <w:noProof/>
                <w:webHidden/>
              </w:rPr>
              <w:tab/>
            </w:r>
            <w:r>
              <w:rPr>
                <w:noProof/>
                <w:webHidden/>
              </w:rPr>
              <w:fldChar w:fldCharType="begin"/>
            </w:r>
            <w:r>
              <w:rPr>
                <w:noProof/>
                <w:webHidden/>
              </w:rPr>
              <w:instrText xml:space="preserve"> PAGEREF _Toc199407602 \h </w:instrText>
            </w:r>
            <w:r>
              <w:rPr>
                <w:noProof/>
                <w:webHidden/>
              </w:rPr>
            </w:r>
            <w:r>
              <w:rPr>
                <w:noProof/>
                <w:webHidden/>
              </w:rPr>
              <w:fldChar w:fldCharType="separate"/>
            </w:r>
            <w:r w:rsidR="00B64C66">
              <w:rPr>
                <w:noProof/>
                <w:webHidden/>
              </w:rPr>
              <w:t>7</w:t>
            </w:r>
            <w:r>
              <w:rPr>
                <w:noProof/>
                <w:webHidden/>
              </w:rPr>
              <w:fldChar w:fldCharType="end"/>
            </w:r>
          </w:hyperlink>
        </w:p>
        <w:p w14:paraId="3987E2E3" w14:textId="60C9BFBA" w:rsidR="00982167" w:rsidRDefault="00982167">
          <w:pPr>
            <w:pStyle w:val="TOC3"/>
            <w:tabs>
              <w:tab w:val="right" w:leader="dot" w:pos="9960"/>
            </w:tabs>
            <w:rPr>
              <w:noProof/>
            </w:rPr>
          </w:pPr>
          <w:hyperlink w:anchor="_Toc199407603" w:history="1">
            <w:r w:rsidRPr="00AC0CB6">
              <w:rPr>
                <w:rStyle w:val="Hyperlink"/>
                <w:noProof/>
              </w:rPr>
              <w:t>Preceptees</w:t>
            </w:r>
            <w:r>
              <w:rPr>
                <w:noProof/>
                <w:webHidden/>
              </w:rPr>
              <w:tab/>
            </w:r>
            <w:r>
              <w:rPr>
                <w:noProof/>
                <w:webHidden/>
              </w:rPr>
              <w:fldChar w:fldCharType="begin"/>
            </w:r>
            <w:r>
              <w:rPr>
                <w:noProof/>
                <w:webHidden/>
              </w:rPr>
              <w:instrText xml:space="preserve"> PAGEREF _Toc199407603 \h </w:instrText>
            </w:r>
            <w:r>
              <w:rPr>
                <w:noProof/>
                <w:webHidden/>
              </w:rPr>
            </w:r>
            <w:r>
              <w:rPr>
                <w:noProof/>
                <w:webHidden/>
              </w:rPr>
              <w:fldChar w:fldCharType="separate"/>
            </w:r>
            <w:r w:rsidR="00B64C66">
              <w:rPr>
                <w:noProof/>
                <w:webHidden/>
              </w:rPr>
              <w:t>7</w:t>
            </w:r>
            <w:r>
              <w:rPr>
                <w:noProof/>
                <w:webHidden/>
              </w:rPr>
              <w:fldChar w:fldCharType="end"/>
            </w:r>
          </w:hyperlink>
        </w:p>
        <w:p w14:paraId="2D17E86C" w14:textId="76B92EF3" w:rsidR="00982167" w:rsidRDefault="00982167">
          <w:pPr>
            <w:pStyle w:val="TOC2"/>
            <w:tabs>
              <w:tab w:val="right" w:leader="dot" w:pos="9960"/>
            </w:tabs>
            <w:rPr>
              <w:noProof/>
            </w:rPr>
          </w:pPr>
          <w:hyperlink w:anchor="_Toc199407604" w:history="1">
            <w:r w:rsidRPr="00AC0CB6">
              <w:rPr>
                <w:rStyle w:val="Hyperlink"/>
                <w:noProof/>
              </w:rPr>
              <w:t>Allocation</w:t>
            </w:r>
            <w:r w:rsidRPr="00AC0CB6">
              <w:rPr>
                <w:rStyle w:val="Hyperlink"/>
                <w:noProof/>
                <w:spacing w:val="-5"/>
              </w:rPr>
              <w:t xml:space="preserve"> </w:t>
            </w:r>
            <w:r w:rsidRPr="00AC0CB6">
              <w:rPr>
                <w:rStyle w:val="Hyperlink"/>
                <w:noProof/>
              </w:rPr>
              <w:t>of</w:t>
            </w:r>
            <w:r w:rsidRPr="00AC0CB6">
              <w:rPr>
                <w:rStyle w:val="Hyperlink"/>
                <w:noProof/>
                <w:spacing w:val="-5"/>
              </w:rPr>
              <w:t xml:space="preserve"> </w:t>
            </w:r>
            <w:r w:rsidRPr="00AC0CB6">
              <w:rPr>
                <w:rStyle w:val="Hyperlink"/>
                <w:noProof/>
              </w:rPr>
              <w:t>a</w:t>
            </w:r>
            <w:r w:rsidRPr="00AC0CB6">
              <w:rPr>
                <w:rStyle w:val="Hyperlink"/>
                <w:noProof/>
                <w:spacing w:val="-4"/>
              </w:rPr>
              <w:t xml:space="preserve"> </w:t>
            </w:r>
            <w:r w:rsidRPr="00AC0CB6">
              <w:rPr>
                <w:rStyle w:val="Hyperlink"/>
                <w:noProof/>
                <w:spacing w:val="-2"/>
              </w:rPr>
              <w:t>Preceptor</w:t>
            </w:r>
            <w:r>
              <w:rPr>
                <w:noProof/>
                <w:webHidden/>
              </w:rPr>
              <w:tab/>
            </w:r>
            <w:r>
              <w:rPr>
                <w:noProof/>
                <w:webHidden/>
              </w:rPr>
              <w:fldChar w:fldCharType="begin"/>
            </w:r>
            <w:r>
              <w:rPr>
                <w:noProof/>
                <w:webHidden/>
              </w:rPr>
              <w:instrText xml:space="preserve"> PAGEREF _Toc199407604 \h </w:instrText>
            </w:r>
            <w:r>
              <w:rPr>
                <w:noProof/>
                <w:webHidden/>
              </w:rPr>
            </w:r>
            <w:r>
              <w:rPr>
                <w:noProof/>
                <w:webHidden/>
              </w:rPr>
              <w:fldChar w:fldCharType="separate"/>
            </w:r>
            <w:r w:rsidR="00B64C66">
              <w:rPr>
                <w:noProof/>
                <w:webHidden/>
              </w:rPr>
              <w:t>8</w:t>
            </w:r>
            <w:r>
              <w:rPr>
                <w:noProof/>
                <w:webHidden/>
              </w:rPr>
              <w:fldChar w:fldCharType="end"/>
            </w:r>
          </w:hyperlink>
        </w:p>
        <w:p w14:paraId="093C356E" w14:textId="11F622C3" w:rsidR="00982167" w:rsidRDefault="00982167">
          <w:pPr>
            <w:pStyle w:val="TOC2"/>
            <w:tabs>
              <w:tab w:val="right" w:leader="dot" w:pos="9960"/>
            </w:tabs>
            <w:rPr>
              <w:noProof/>
            </w:rPr>
          </w:pPr>
          <w:hyperlink w:anchor="_Toc199407605" w:history="1">
            <w:r w:rsidRPr="00AC0CB6">
              <w:rPr>
                <w:rStyle w:val="Hyperlink"/>
                <w:noProof/>
              </w:rPr>
              <w:t>Supernumerary</w:t>
            </w:r>
            <w:r w:rsidRPr="00AC0CB6">
              <w:rPr>
                <w:rStyle w:val="Hyperlink"/>
                <w:noProof/>
                <w:spacing w:val="-5"/>
              </w:rPr>
              <w:t xml:space="preserve"> </w:t>
            </w:r>
            <w:r w:rsidRPr="00AC0CB6">
              <w:rPr>
                <w:rStyle w:val="Hyperlink"/>
                <w:noProof/>
              </w:rPr>
              <w:t>Status</w:t>
            </w:r>
            <w:r w:rsidRPr="00AC0CB6">
              <w:rPr>
                <w:rStyle w:val="Hyperlink"/>
                <w:noProof/>
                <w:spacing w:val="-5"/>
              </w:rPr>
              <w:t xml:space="preserve"> </w:t>
            </w:r>
            <w:r w:rsidRPr="00AC0CB6">
              <w:rPr>
                <w:rStyle w:val="Hyperlink"/>
                <w:noProof/>
              </w:rPr>
              <w:t>and</w:t>
            </w:r>
            <w:r w:rsidRPr="00AC0CB6">
              <w:rPr>
                <w:rStyle w:val="Hyperlink"/>
                <w:noProof/>
                <w:spacing w:val="-9"/>
              </w:rPr>
              <w:t xml:space="preserve"> </w:t>
            </w:r>
            <w:r w:rsidRPr="00AC0CB6">
              <w:rPr>
                <w:rStyle w:val="Hyperlink"/>
                <w:noProof/>
              </w:rPr>
              <w:t>Managing</w:t>
            </w:r>
            <w:r w:rsidRPr="00AC0CB6">
              <w:rPr>
                <w:rStyle w:val="Hyperlink"/>
                <w:noProof/>
                <w:spacing w:val="-5"/>
              </w:rPr>
              <w:t xml:space="preserve"> </w:t>
            </w:r>
            <w:r w:rsidRPr="00AC0CB6">
              <w:rPr>
                <w:rStyle w:val="Hyperlink"/>
                <w:noProof/>
              </w:rPr>
              <w:t>the</w:t>
            </w:r>
            <w:r w:rsidRPr="00AC0CB6">
              <w:rPr>
                <w:rStyle w:val="Hyperlink"/>
                <w:noProof/>
                <w:spacing w:val="-8"/>
              </w:rPr>
              <w:t xml:space="preserve"> </w:t>
            </w:r>
            <w:r w:rsidRPr="00AC0CB6">
              <w:rPr>
                <w:rStyle w:val="Hyperlink"/>
                <w:noProof/>
              </w:rPr>
              <w:t>Clinical</w:t>
            </w:r>
            <w:r w:rsidRPr="00AC0CB6">
              <w:rPr>
                <w:rStyle w:val="Hyperlink"/>
                <w:noProof/>
                <w:spacing w:val="-6"/>
              </w:rPr>
              <w:t xml:space="preserve"> </w:t>
            </w:r>
            <w:r w:rsidRPr="00AC0CB6">
              <w:rPr>
                <w:rStyle w:val="Hyperlink"/>
                <w:noProof/>
                <w:spacing w:val="-4"/>
              </w:rPr>
              <w:t>Area</w:t>
            </w:r>
            <w:r>
              <w:rPr>
                <w:noProof/>
                <w:webHidden/>
              </w:rPr>
              <w:tab/>
            </w:r>
            <w:r>
              <w:rPr>
                <w:noProof/>
                <w:webHidden/>
              </w:rPr>
              <w:fldChar w:fldCharType="begin"/>
            </w:r>
            <w:r>
              <w:rPr>
                <w:noProof/>
                <w:webHidden/>
              </w:rPr>
              <w:instrText xml:space="preserve"> PAGEREF _Toc199407605 \h </w:instrText>
            </w:r>
            <w:r>
              <w:rPr>
                <w:noProof/>
                <w:webHidden/>
              </w:rPr>
            </w:r>
            <w:r>
              <w:rPr>
                <w:noProof/>
                <w:webHidden/>
              </w:rPr>
              <w:fldChar w:fldCharType="separate"/>
            </w:r>
            <w:r w:rsidR="00B64C66">
              <w:rPr>
                <w:noProof/>
                <w:webHidden/>
              </w:rPr>
              <w:t>8</w:t>
            </w:r>
            <w:r>
              <w:rPr>
                <w:noProof/>
                <w:webHidden/>
              </w:rPr>
              <w:fldChar w:fldCharType="end"/>
            </w:r>
          </w:hyperlink>
        </w:p>
        <w:p w14:paraId="65DA674B" w14:textId="624EBC3E" w:rsidR="00982167" w:rsidRDefault="00982167">
          <w:pPr>
            <w:pStyle w:val="TOC2"/>
            <w:tabs>
              <w:tab w:val="right" w:leader="dot" w:pos="9960"/>
            </w:tabs>
            <w:rPr>
              <w:noProof/>
            </w:rPr>
          </w:pPr>
          <w:hyperlink w:anchor="_Toc199407606" w:history="1">
            <w:r w:rsidRPr="00AC0CB6">
              <w:rPr>
                <w:rStyle w:val="Hyperlink"/>
                <w:noProof/>
              </w:rPr>
              <w:t>Local</w:t>
            </w:r>
            <w:r w:rsidRPr="00AC0CB6">
              <w:rPr>
                <w:rStyle w:val="Hyperlink"/>
                <w:noProof/>
                <w:spacing w:val="-4"/>
              </w:rPr>
              <w:t xml:space="preserve"> </w:t>
            </w:r>
            <w:r w:rsidRPr="00AC0CB6">
              <w:rPr>
                <w:rStyle w:val="Hyperlink"/>
                <w:noProof/>
              </w:rPr>
              <w:t>Induction</w:t>
            </w:r>
            <w:r w:rsidRPr="00AC0CB6">
              <w:rPr>
                <w:rStyle w:val="Hyperlink"/>
                <w:noProof/>
                <w:spacing w:val="-5"/>
              </w:rPr>
              <w:t xml:space="preserve"> </w:t>
            </w:r>
            <w:r w:rsidRPr="00AC0CB6">
              <w:rPr>
                <w:rStyle w:val="Hyperlink"/>
                <w:noProof/>
              </w:rPr>
              <w:t>and</w:t>
            </w:r>
            <w:r w:rsidRPr="00AC0CB6">
              <w:rPr>
                <w:rStyle w:val="Hyperlink"/>
                <w:noProof/>
                <w:spacing w:val="-4"/>
              </w:rPr>
              <w:t xml:space="preserve"> </w:t>
            </w:r>
            <w:r w:rsidRPr="00AC0CB6">
              <w:rPr>
                <w:rStyle w:val="Hyperlink"/>
                <w:noProof/>
              </w:rPr>
              <w:t>Essential</w:t>
            </w:r>
            <w:r w:rsidRPr="00AC0CB6">
              <w:rPr>
                <w:rStyle w:val="Hyperlink"/>
                <w:noProof/>
                <w:spacing w:val="-5"/>
              </w:rPr>
              <w:t xml:space="preserve"> </w:t>
            </w:r>
            <w:r w:rsidRPr="00AC0CB6">
              <w:rPr>
                <w:rStyle w:val="Hyperlink"/>
                <w:noProof/>
                <w:spacing w:val="-2"/>
              </w:rPr>
              <w:t>Training</w:t>
            </w:r>
            <w:r>
              <w:rPr>
                <w:noProof/>
                <w:webHidden/>
              </w:rPr>
              <w:tab/>
            </w:r>
            <w:r>
              <w:rPr>
                <w:noProof/>
                <w:webHidden/>
              </w:rPr>
              <w:fldChar w:fldCharType="begin"/>
            </w:r>
            <w:r>
              <w:rPr>
                <w:noProof/>
                <w:webHidden/>
              </w:rPr>
              <w:instrText xml:space="preserve"> PAGEREF _Toc199407606 \h </w:instrText>
            </w:r>
            <w:r>
              <w:rPr>
                <w:noProof/>
                <w:webHidden/>
              </w:rPr>
            </w:r>
            <w:r>
              <w:rPr>
                <w:noProof/>
                <w:webHidden/>
              </w:rPr>
              <w:fldChar w:fldCharType="separate"/>
            </w:r>
            <w:r w:rsidR="00B64C66">
              <w:rPr>
                <w:noProof/>
                <w:webHidden/>
              </w:rPr>
              <w:t>8</w:t>
            </w:r>
            <w:r>
              <w:rPr>
                <w:noProof/>
                <w:webHidden/>
              </w:rPr>
              <w:fldChar w:fldCharType="end"/>
            </w:r>
          </w:hyperlink>
        </w:p>
        <w:p w14:paraId="06B99A24" w14:textId="51CD7DEE" w:rsidR="00982167" w:rsidRDefault="00982167">
          <w:pPr>
            <w:pStyle w:val="TOC2"/>
            <w:tabs>
              <w:tab w:val="right" w:leader="dot" w:pos="9960"/>
            </w:tabs>
            <w:rPr>
              <w:noProof/>
            </w:rPr>
          </w:pPr>
          <w:hyperlink w:anchor="_Toc199407607" w:history="1">
            <w:r w:rsidRPr="00AC0CB6">
              <w:rPr>
                <w:rStyle w:val="Hyperlink"/>
                <w:noProof/>
              </w:rPr>
              <w:t>Protected</w:t>
            </w:r>
            <w:r w:rsidRPr="00AC0CB6">
              <w:rPr>
                <w:rStyle w:val="Hyperlink"/>
                <w:noProof/>
                <w:spacing w:val="-7"/>
              </w:rPr>
              <w:t xml:space="preserve"> </w:t>
            </w:r>
            <w:r w:rsidRPr="00AC0CB6">
              <w:rPr>
                <w:rStyle w:val="Hyperlink"/>
                <w:noProof/>
                <w:spacing w:val="-4"/>
              </w:rPr>
              <w:t>Time</w:t>
            </w:r>
            <w:r>
              <w:rPr>
                <w:noProof/>
                <w:webHidden/>
              </w:rPr>
              <w:tab/>
            </w:r>
            <w:r>
              <w:rPr>
                <w:noProof/>
                <w:webHidden/>
              </w:rPr>
              <w:fldChar w:fldCharType="begin"/>
            </w:r>
            <w:r>
              <w:rPr>
                <w:noProof/>
                <w:webHidden/>
              </w:rPr>
              <w:instrText xml:space="preserve"> PAGEREF _Toc199407607 \h </w:instrText>
            </w:r>
            <w:r>
              <w:rPr>
                <w:noProof/>
                <w:webHidden/>
              </w:rPr>
            </w:r>
            <w:r>
              <w:rPr>
                <w:noProof/>
                <w:webHidden/>
              </w:rPr>
              <w:fldChar w:fldCharType="separate"/>
            </w:r>
            <w:r w:rsidR="00B64C66">
              <w:rPr>
                <w:noProof/>
                <w:webHidden/>
              </w:rPr>
              <w:t>8</w:t>
            </w:r>
            <w:r>
              <w:rPr>
                <w:noProof/>
                <w:webHidden/>
              </w:rPr>
              <w:fldChar w:fldCharType="end"/>
            </w:r>
          </w:hyperlink>
        </w:p>
        <w:p w14:paraId="195B0E27" w14:textId="609A6F7F" w:rsidR="00982167" w:rsidRDefault="00982167">
          <w:pPr>
            <w:pStyle w:val="TOC2"/>
            <w:tabs>
              <w:tab w:val="right" w:leader="dot" w:pos="9960"/>
            </w:tabs>
            <w:rPr>
              <w:noProof/>
            </w:rPr>
          </w:pPr>
          <w:hyperlink w:anchor="_Toc199407608" w:history="1">
            <w:r w:rsidRPr="00AC0CB6">
              <w:rPr>
                <w:rStyle w:val="Hyperlink"/>
                <w:noProof/>
              </w:rPr>
              <w:t>A</w:t>
            </w:r>
            <w:r w:rsidRPr="00AC0CB6">
              <w:rPr>
                <w:rStyle w:val="Hyperlink"/>
                <w:noProof/>
                <w:spacing w:val="-1"/>
              </w:rPr>
              <w:t xml:space="preserve"> </w:t>
            </w:r>
            <w:r w:rsidRPr="00AC0CB6">
              <w:rPr>
                <w:rStyle w:val="Hyperlink"/>
                <w:noProof/>
              </w:rPr>
              <w:t>Team</w:t>
            </w:r>
            <w:r w:rsidRPr="00AC0CB6">
              <w:rPr>
                <w:rStyle w:val="Hyperlink"/>
                <w:noProof/>
                <w:spacing w:val="-3"/>
              </w:rPr>
              <w:t xml:space="preserve"> </w:t>
            </w:r>
            <w:r w:rsidRPr="00AC0CB6">
              <w:rPr>
                <w:rStyle w:val="Hyperlink"/>
                <w:noProof/>
              </w:rPr>
              <w:t>Approach</w:t>
            </w:r>
            <w:r>
              <w:rPr>
                <w:noProof/>
                <w:webHidden/>
              </w:rPr>
              <w:tab/>
            </w:r>
            <w:r>
              <w:rPr>
                <w:noProof/>
                <w:webHidden/>
              </w:rPr>
              <w:fldChar w:fldCharType="begin"/>
            </w:r>
            <w:r>
              <w:rPr>
                <w:noProof/>
                <w:webHidden/>
              </w:rPr>
              <w:instrText xml:space="preserve"> PAGEREF _Toc199407608 \h </w:instrText>
            </w:r>
            <w:r>
              <w:rPr>
                <w:noProof/>
                <w:webHidden/>
              </w:rPr>
            </w:r>
            <w:r>
              <w:rPr>
                <w:noProof/>
                <w:webHidden/>
              </w:rPr>
              <w:fldChar w:fldCharType="separate"/>
            </w:r>
            <w:r w:rsidR="00B64C66">
              <w:rPr>
                <w:noProof/>
                <w:webHidden/>
              </w:rPr>
              <w:t>8</w:t>
            </w:r>
            <w:r>
              <w:rPr>
                <w:noProof/>
                <w:webHidden/>
              </w:rPr>
              <w:fldChar w:fldCharType="end"/>
            </w:r>
          </w:hyperlink>
        </w:p>
        <w:p w14:paraId="553AB50D" w14:textId="629D073F" w:rsidR="00982167" w:rsidRDefault="00982167">
          <w:pPr>
            <w:pStyle w:val="TOC2"/>
            <w:tabs>
              <w:tab w:val="right" w:leader="dot" w:pos="9960"/>
            </w:tabs>
            <w:rPr>
              <w:noProof/>
            </w:rPr>
          </w:pPr>
          <w:hyperlink w:anchor="_Toc199407609" w:history="1">
            <w:r w:rsidRPr="00AC0CB6">
              <w:rPr>
                <w:rStyle w:val="Hyperlink"/>
                <w:noProof/>
              </w:rPr>
              <w:t>Preceptorship</w:t>
            </w:r>
            <w:r w:rsidRPr="00AC0CB6">
              <w:rPr>
                <w:rStyle w:val="Hyperlink"/>
                <w:noProof/>
                <w:spacing w:val="-9"/>
              </w:rPr>
              <w:t xml:space="preserve"> </w:t>
            </w:r>
            <w:r w:rsidRPr="00AC0CB6">
              <w:rPr>
                <w:rStyle w:val="Hyperlink"/>
                <w:noProof/>
                <w:spacing w:val="-2"/>
              </w:rPr>
              <w:t>Progression</w:t>
            </w:r>
            <w:r>
              <w:rPr>
                <w:noProof/>
                <w:webHidden/>
              </w:rPr>
              <w:tab/>
            </w:r>
            <w:r>
              <w:rPr>
                <w:noProof/>
                <w:webHidden/>
              </w:rPr>
              <w:fldChar w:fldCharType="begin"/>
            </w:r>
            <w:r>
              <w:rPr>
                <w:noProof/>
                <w:webHidden/>
              </w:rPr>
              <w:instrText xml:space="preserve"> PAGEREF _Toc199407609 \h </w:instrText>
            </w:r>
            <w:r>
              <w:rPr>
                <w:noProof/>
                <w:webHidden/>
              </w:rPr>
            </w:r>
            <w:r>
              <w:rPr>
                <w:noProof/>
                <w:webHidden/>
              </w:rPr>
              <w:fldChar w:fldCharType="separate"/>
            </w:r>
            <w:r w:rsidR="00B64C66">
              <w:rPr>
                <w:noProof/>
                <w:webHidden/>
              </w:rPr>
              <w:t>9</w:t>
            </w:r>
            <w:r>
              <w:rPr>
                <w:noProof/>
                <w:webHidden/>
              </w:rPr>
              <w:fldChar w:fldCharType="end"/>
            </w:r>
          </w:hyperlink>
        </w:p>
        <w:p w14:paraId="4840871E" w14:textId="55FDCEE1" w:rsidR="00982167" w:rsidRDefault="00982167">
          <w:pPr>
            <w:pStyle w:val="TOC2"/>
            <w:tabs>
              <w:tab w:val="right" w:leader="dot" w:pos="9960"/>
            </w:tabs>
            <w:rPr>
              <w:noProof/>
            </w:rPr>
          </w:pPr>
          <w:hyperlink w:anchor="_Toc199407610" w:history="1">
            <w:r w:rsidRPr="00AC0CB6">
              <w:rPr>
                <w:rStyle w:val="Hyperlink"/>
                <w:noProof/>
              </w:rPr>
              <w:t>Addressing</w:t>
            </w:r>
            <w:r w:rsidRPr="00AC0CB6">
              <w:rPr>
                <w:rStyle w:val="Hyperlink"/>
                <w:noProof/>
                <w:spacing w:val="-8"/>
              </w:rPr>
              <w:t xml:space="preserve"> </w:t>
            </w:r>
            <w:r w:rsidRPr="00AC0CB6">
              <w:rPr>
                <w:rStyle w:val="Hyperlink"/>
                <w:noProof/>
                <w:spacing w:val="-2"/>
              </w:rPr>
              <w:t>Concerns</w:t>
            </w:r>
            <w:r>
              <w:rPr>
                <w:noProof/>
                <w:webHidden/>
              </w:rPr>
              <w:tab/>
            </w:r>
            <w:r>
              <w:rPr>
                <w:noProof/>
                <w:webHidden/>
              </w:rPr>
              <w:fldChar w:fldCharType="begin"/>
            </w:r>
            <w:r>
              <w:rPr>
                <w:noProof/>
                <w:webHidden/>
              </w:rPr>
              <w:instrText xml:space="preserve"> PAGEREF _Toc199407610 \h </w:instrText>
            </w:r>
            <w:r>
              <w:rPr>
                <w:noProof/>
                <w:webHidden/>
              </w:rPr>
            </w:r>
            <w:r>
              <w:rPr>
                <w:noProof/>
                <w:webHidden/>
              </w:rPr>
              <w:fldChar w:fldCharType="separate"/>
            </w:r>
            <w:r w:rsidR="00B64C66">
              <w:rPr>
                <w:noProof/>
                <w:webHidden/>
              </w:rPr>
              <w:t>9</w:t>
            </w:r>
            <w:r>
              <w:rPr>
                <w:noProof/>
                <w:webHidden/>
              </w:rPr>
              <w:fldChar w:fldCharType="end"/>
            </w:r>
          </w:hyperlink>
        </w:p>
        <w:p w14:paraId="6E8C6A1B" w14:textId="7D0FDD80" w:rsidR="00982167" w:rsidRDefault="00982167">
          <w:pPr>
            <w:pStyle w:val="TOC2"/>
            <w:tabs>
              <w:tab w:val="right" w:leader="dot" w:pos="9960"/>
            </w:tabs>
            <w:rPr>
              <w:noProof/>
            </w:rPr>
          </w:pPr>
          <w:hyperlink w:anchor="_Toc199407611" w:history="1">
            <w:r w:rsidRPr="00AC0CB6">
              <w:rPr>
                <w:rStyle w:val="Hyperlink"/>
                <w:noProof/>
              </w:rPr>
              <w:t>Unforeseen</w:t>
            </w:r>
            <w:r w:rsidRPr="00AC0CB6">
              <w:rPr>
                <w:rStyle w:val="Hyperlink"/>
                <w:noProof/>
                <w:spacing w:val="-8"/>
              </w:rPr>
              <w:t xml:space="preserve"> </w:t>
            </w:r>
            <w:r w:rsidRPr="00AC0CB6">
              <w:rPr>
                <w:rStyle w:val="Hyperlink"/>
                <w:noProof/>
              </w:rPr>
              <w:t>Circumstances</w:t>
            </w:r>
            <w:r>
              <w:rPr>
                <w:noProof/>
                <w:webHidden/>
              </w:rPr>
              <w:tab/>
            </w:r>
            <w:r>
              <w:rPr>
                <w:noProof/>
                <w:webHidden/>
              </w:rPr>
              <w:fldChar w:fldCharType="begin"/>
            </w:r>
            <w:r>
              <w:rPr>
                <w:noProof/>
                <w:webHidden/>
              </w:rPr>
              <w:instrText xml:space="preserve"> PAGEREF _Toc199407611 \h </w:instrText>
            </w:r>
            <w:r>
              <w:rPr>
                <w:noProof/>
                <w:webHidden/>
              </w:rPr>
            </w:r>
            <w:r>
              <w:rPr>
                <w:noProof/>
                <w:webHidden/>
              </w:rPr>
              <w:fldChar w:fldCharType="separate"/>
            </w:r>
            <w:r w:rsidR="00B64C66">
              <w:rPr>
                <w:noProof/>
                <w:webHidden/>
              </w:rPr>
              <w:t>9</w:t>
            </w:r>
            <w:r>
              <w:rPr>
                <w:noProof/>
                <w:webHidden/>
              </w:rPr>
              <w:fldChar w:fldCharType="end"/>
            </w:r>
          </w:hyperlink>
        </w:p>
        <w:p w14:paraId="1BCF7058" w14:textId="08B435D9" w:rsidR="00982167" w:rsidRDefault="00982167">
          <w:pPr>
            <w:pStyle w:val="TOC2"/>
            <w:tabs>
              <w:tab w:val="right" w:leader="dot" w:pos="9960"/>
            </w:tabs>
            <w:rPr>
              <w:noProof/>
            </w:rPr>
          </w:pPr>
          <w:hyperlink w:anchor="_Toc199407612" w:history="1">
            <w:r w:rsidRPr="00AC0CB6">
              <w:rPr>
                <w:rStyle w:val="Hyperlink"/>
                <w:noProof/>
              </w:rPr>
              <w:t>Development,</w:t>
            </w:r>
            <w:r w:rsidRPr="00AC0CB6">
              <w:rPr>
                <w:rStyle w:val="Hyperlink"/>
                <w:noProof/>
                <w:spacing w:val="-11"/>
              </w:rPr>
              <w:t xml:space="preserve"> </w:t>
            </w:r>
            <w:r w:rsidRPr="00AC0CB6">
              <w:rPr>
                <w:rStyle w:val="Hyperlink"/>
                <w:noProof/>
              </w:rPr>
              <w:t>Consultation</w:t>
            </w:r>
            <w:r w:rsidRPr="00AC0CB6">
              <w:rPr>
                <w:rStyle w:val="Hyperlink"/>
                <w:noProof/>
                <w:spacing w:val="-9"/>
              </w:rPr>
              <w:t xml:space="preserve"> </w:t>
            </w:r>
            <w:r w:rsidRPr="00AC0CB6">
              <w:rPr>
                <w:rStyle w:val="Hyperlink"/>
                <w:noProof/>
              </w:rPr>
              <w:t>and</w:t>
            </w:r>
            <w:r w:rsidRPr="00AC0CB6">
              <w:rPr>
                <w:rStyle w:val="Hyperlink"/>
                <w:noProof/>
                <w:spacing w:val="-9"/>
              </w:rPr>
              <w:t xml:space="preserve"> </w:t>
            </w:r>
            <w:r w:rsidRPr="00AC0CB6">
              <w:rPr>
                <w:rStyle w:val="Hyperlink"/>
                <w:noProof/>
                <w:spacing w:val="-2"/>
              </w:rPr>
              <w:t>Ratification</w:t>
            </w:r>
            <w:r>
              <w:rPr>
                <w:noProof/>
                <w:webHidden/>
              </w:rPr>
              <w:tab/>
            </w:r>
            <w:r>
              <w:rPr>
                <w:noProof/>
                <w:webHidden/>
              </w:rPr>
              <w:fldChar w:fldCharType="begin"/>
            </w:r>
            <w:r>
              <w:rPr>
                <w:noProof/>
                <w:webHidden/>
              </w:rPr>
              <w:instrText xml:space="preserve"> PAGEREF _Toc199407612 \h </w:instrText>
            </w:r>
            <w:r>
              <w:rPr>
                <w:noProof/>
                <w:webHidden/>
              </w:rPr>
            </w:r>
            <w:r>
              <w:rPr>
                <w:noProof/>
                <w:webHidden/>
              </w:rPr>
              <w:fldChar w:fldCharType="separate"/>
            </w:r>
            <w:r w:rsidR="00B64C66">
              <w:rPr>
                <w:noProof/>
                <w:webHidden/>
              </w:rPr>
              <w:t>10</w:t>
            </w:r>
            <w:r>
              <w:rPr>
                <w:noProof/>
                <w:webHidden/>
              </w:rPr>
              <w:fldChar w:fldCharType="end"/>
            </w:r>
          </w:hyperlink>
        </w:p>
        <w:p w14:paraId="00158E0E" w14:textId="1A5B158F" w:rsidR="00982167" w:rsidRDefault="00982167">
          <w:pPr>
            <w:pStyle w:val="TOC2"/>
            <w:tabs>
              <w:tab w:val="right" w:leader="dot" w:pos="9960"/>
            </w:tabs>
            <w:rPr>
              <w:noProof/>
            </w:rPr>
          </w:pPr>
          <w:hyperlink w:anchor="_Toc199407613" w:history="1">
            <w:r w:rsidRPr="00AC0CB6">
              <w:rPr>
                <w:rStyle w:val="Hyperlink"/>
                <w:noProof/>
              </w:rPr>
              <w:t>Equality</w:t>
            </w:r>
            <w:r w:rsidRPr="00AC0CB6">
              <w:rPr>
                <w:rStyle w:val="Hyperlink"/>
                <w:noProof/>
                <w:spacing w:val="-7"/>
              </w:rPr>
              <w:t xml:space="preserve"> </w:t>
            </w:r>
            <w:r w:rsidRPr="00AC0CB6">
              <w:rPr>
                <w:rStyle w:val="Hyperlink"/>
                <w:noProof/>
              </w:rPr>
              <w:t>and</w:t>
            </w:r>
            <w:r w:rsidRPr="00AC0CB6">
              <w:rPr>
                <w:rStyle w:val="Hyperlink"/>
                <w:noProof/>
                <w:spacing w:val="-5"/>
              </w:rPr>
              <w:t xml:space="preserve"> </w:t>
            </w:r>
            <w:r w:rsidRPr="00AC0CB6">
              <w:rPr>
                <w:rStyle w:val="Hyperlink"/>
                <w:noProof/>
              </w:rPr>
              <w:t>Human</w:t>
            </w:r>
            <w:r w:rsidRPr="00AC0CB6">
              <w:rPr>
                <w:rStyle w:val="Hyperlink"/>
                <w:noProof/>
                <w:spacing w:val="-6"/>
              </w:rPr>
              <w:t xml:space="preserve"> </w:t>
            </w:r>
            <w:r w:rsidRPr="00AC0CB6">
              <w:rPr>
                <w:rStyle w:val="Hyperlink"/>
                <w:noProof/>
              </w:rPr>
              <w:t>Rights</w:t>
            </w:r>
            <w:r w:rsidRPr="00AC0CB6">
              <w:rPr>
                <w:rStyle w:val="Hyperlink"/>
                <w:noProof/>
                <w:spacing w:val="-4"/>
              </w:rPr>
              <w:t xml:space="preserve"> </w:t>
            </w:r>
            <w:r w:rsidRPr="00AC0CB6">
              <w:rPr>
                <w:rStyle w:val="Hyperlink"/>
                <w:noProof/>
              </w:rPr>
              <w:t>Impact</w:t>
            </w:r>
            <w:r w:rsidRPr="00AC0CB6">
              <w:rPr>
                <w:rStyle w:val="Hyperlink"/>
                <w:noProof/>
                <w:spacing w:val="-7"/>
              </w:rPr>
              <w:t xml:space="preserve"> </w:t>
            </w:r>
            <w:r w:rsidRPr="00AC0CB6">
              <w:rPr>
                <w:rStyle w:val="Hyperlink"/>
                <w:noProof/>
              </w:rPr>
              <w:t>Assessment</w:t>
            </w:r>
            <w:r w:rsidRPr="00AC0CB6">
              <w:rPr>
                <w:rStyle w:val="Hyperlink"/>
                <w:noProof/>
                <w:spacing w:val="-4"/>
              </w:rPr>
              <w:t xml:space="preserve"> </w:t>
            </w:r>
            <w:r w:rsidRPr="00AC0CB6">
              <w:rPr>
                <w:rStyle w:val="Hyperlink"/>
                <w:noProof/>
                <w:spacing w:val="-2"/>
              </w:rPr>
              <w:t>(EHRIA)</w:t>
            </w:r>
            <w:r>
              <w:rPr>
                <w:noProof/>
                <w:webHidden/>
              </w:rPr>
              <w:tab/>
            </w:r>
            <w:r>
              <w:rPr>
                <w:noProof/>
                <w:webHidden/>
              </w:rPr>
              <w:fldChar w:fldCharType="begin"/>
            </w:r>
            <w:r>
              <w:rPr>
                <w:noProof/>
                <w:webHidden/>
              </w:rPr>
              <w:instrText xml:space="preserve"> PAGEREF _Toc199407613 \h </w:instrText>
            </w:r>
            <w:r>
              <w:rPr>
                <w:noProof/>
                <w:webHidden/>
              </w:rPr>
            </w:r>
            <w:r>
              <w:rPr>
                <w:noProof/>
                <w:webHidden/>
              </w:rPr>
              <w:fldChar w:fldCharType="separate"/>
            </w:r>
            <w:r w:rsidR="00B64C66">
              <w:rPr>
                <w:noProof/>
                <w:webHidden/>
              </w:rPr>
              <w:t>10</w:t>
            </w:r>
            <w:r>
              <w:rPr>
                <w:noProof/>
                <w:webHidden/>
              </w:rPr>
              <w:fldChar w:fldCharType="end"/>
            </w:r>
          </w:hyperlink>
        </w:p>
        <w:p w14:paraId="55F75765" w14:textId="22DDBC3A" w:rsidR="00982167" w:rsidRDefault="00982167">
          <w:pPr>
            <w:pStyle w:val="TOC2"/>
            <w:tabs>
              <w:tab w:val="right" w:leader="dot" w:pos="9960"/>
            </w:tabs>
            <w:rPr>
              <w:noProof/>
            </w:rPr>
          </w:pPr>
          <w:hyperlink w:anchor="_Toc199407614" w:history="1">
            <w:r w:rsidRPr="00AC0CB6">
              <w:rPr>
                <w:rStyle w:val="Hyperlink"/>
                <w:noProof/>
              </w:rPr>
              <w:t>References</w:t>
            </w:r>
            <w:r>
              <w:rPr>
                <w:noProof/>
                <w:webHidden/>
              </w:rPr>
              <w:tab/>
            </w:r>
            <w:r>
              <w:rPr>
                <w:noProof/>
                <w:webHidden/>
              </w:rPr>
              <w:fldChar w:fldCharType="begin"/>
            </w:r>
            <w:r>
              <w:rPr>
                <w:noProof/>
                <w:webHidden/>
              </w:rPr>
              <w:instrText xml:space="preserve"> PAGEREF _Toc199407614 \h </w:instrText>
            </w:r>
            <w:r>
              <w:rPr>
                <w:noProof/>
                <w:webHidden/>
              </w:rPr>
            </w:r>
            <w:r>
              <w:rPr>
                <w:noProof/>
                <w:webHidden/>
              </w:rPr>
              <w:fldChar w:fldCharType="separate"/>
            </w:r>
            <w:r w:rsidR="00B64C66">
              <w:rPr>
                <w:noProof/>
                <w:webHidden/>
              </w:rPr>
              <w:t>10</w:t>
            </w:r>
            <w:r>
              <w:rPr>
                <w:noProof/>
                <w:webHidden/>
              </w:rPr>
              <w:fldChar w:fldCharType="end"/>
            </w:r>
          </w:hyperlink>
        </w:p>
        <w:p w14:paraId="52FC2854" w14:textId="23E5B4C6" w:rsidR="00982167" w:rsidRDefault="00982167">
          <w:r>
            <w:rPr>
              <w:b/>
              <w:bCs/>
              <w:noProof/>
            </w:rPr>
            <w:fldChar w:fldCharType="end"/>
          </w:r>
        </w:p>
      </w:sdtContent>
    </w:sdt>
    <w:p w14:paraId="1C375F49" w14:textId="77777777" w:rsidR="00612F32" w:rsidRDefault="00612F32">
      <w:pPr>
        <w:spacing w:line="245" w:lineRule="exact"/>
        <w:sectPr w:rsidR="00612F32" w:rsidSect="00380088">
          <w:headerReference w:type="default" r:id="rId13"/>
          <w:footerReference w:type="default" r:id="rId14"/>
          <w:pgSz w:w="11910" w:h="16850"/>
          <w:pgMar w:top="1100" w:right="1020" w:bottom="1140" w:left="920" w:header="567" w:footer="953" w:gutter="0"/>
          <w:cols w:space="720"/>
          <w:docGrid w:linePitch="299"/>
        </w:sectPr>
      </w:pPr>
    </w:p>
    <w:p w14:paraId="71867181" w14:textId="77777777" w:rsidR="00612F32" w:rsidRDefault="00380088" w:rsidP="00847F7E">
      <w:pPr>
        <w:pStyle w:val="Heading2"/>
      </w:pPr>
      <w:bookmarkStart w:id="0" w:name="_Toc199407591"/>
      <w:r>
        <w:lastRenderedPageBreak/>
        <w:t>Policy</w:t>
      </w:r>
      <w:r>
        <w:rPr>
          <w:spacing w:val="-7"/>
        </w:rPr>
        <w:t xml:space="preserve"> </w:t>
      </w:r>
      <w:r>
        <w:t>Introduction</w:t>
      </w:r>
      <w:r>
        <w:rPr>
          <w:spacing w:val="-5"/>
        </w:rPr>
        <w:t xml:space="preserve"> </w:t>
      </w:r>
      <w:r>
        <w:t>and</w:t>
      </w:r>
      <w:r>
        <w:rPr>
          <w:spacing w:val="-7"/>
        </w:rPr>
        <w:t xml:space="preserve"> </w:t>
      </w:r>
      <w:r>
        <w:rPr>
          <w:spacing w:val="-2"/>
        </w:rPr>
        <w:t>Context</w:t>
      </w:r>
      <w:bookmarkEnd w:id="0"/>
    </w:p>
    <w:p w14:paraId="4DBD5A7F" w14:textId="77777777" w:rsidR="00612F32" w:rsidRDefault="00612F32">
      <w:pPr>
        <w:pStyle w:val="BodyText"/>
        <w:spacing w:before="9"/>
        <w:rPr>
          <w:b/>
          <w:sz w:val="28"/>
        </w:rPr>
      </w:pPr>
    </w:p>
    <w:p w14:paraId="7445A50E" w14:textId="6B98F742" w:rsidR="00612F32" w:rsidRDefault="00380088" w:rsidP="002820D1">
      <w:pPr>
        <w:pStyle w:val="ListParagraph"/>
        <w:tabs>
          <w:tab w:val="left" w:pos="709"/>
        </w:tabs>
        <w:spacing w:line="276" w:lineRule="auto"/>
        <w:ind w:left="851" w:right="109" w:firstLine="0"/>
        <w:jc w:val="both"/>
      </w:pPr>
      <w:r>
        <w:t>Supporting newly qualified nurses</w:t>
      </w:r>
      <w:r w:rsidR="008D4D07">
        <w:t xml:space="preserve">, </w:t>
      </w:r>
      <w:r w:rsidR="002820D1">
        <w:t xml:space="preserve">registered </w:t>
      </w:r>
      <w:r w:rsidR="00FB3AEC">
        <w:t>nursing associates (NAs)</w:t>
      </w:r>
      <w:r w:rsidR="008D4D07">
        <w:t>, those returning to practice or joining Primary Care</w:t>
      </w:r>
      <w:r w:rsidR="00FB3AEC">
        <w:t xml:space="preserve"> </w:t>
      </w:r>
      <w:r>
        <w:t xml:space="preserve">is critical if we are to deliver consistently </w:t>
      </w:r>
      <w:r w:rsidR="00F637B1">
        <w:t>high-quality</w:t>
      </w:r>
      <w:r>
        <w:t xml:space="preserve"> care to people who use our services. Ensuring </w:t>
      </w:r>
      <w:r w:rsidR="00C53212">
        <w:t>these colleagues</w:t>
      </w:r>
      <w:r>
        <w:t xml:space="preserve"> are supported through the transition from learner</w:t>
      </w:r>
      <w:r w:rsidR="00C53212">
        <w:t xml:space="preserve"> / </w:t>
      </w:r>
      <w:r w:rsidR="009344EC">
        <w:t>new to Primary Care</w:t>
      </w:r>
      <w:r>
        <w:t xml:space="preserve"> to </w:t>
      </w:r>
      <w:r w:rsidR="003015E2">
        <w:t xml:space="preserve">experienced Primary Care </w:t>
      </w:r>
      <w:r>
        <w:t>practitioner is an important organisational priority and this is reflected in this policy and procedure. It has been</w:t>
      </w:r>
      <w:r w:rsidR="003015E2">
        <w:rPr>
          <w:spacing w:val="80"/>
        </w:rPr>
        <w:t xml:space="preserve"> </w:t>
      </w:r>
      <w:proofErr w:type="spellStart"/>
      <w:r>
        <w:t>recognised</w:t>
      </w:r>
      <w:proofErr w:type="spellEnd"/>
      <w:r>
        <w:t xml:space="preserve"> for many years that</w:t>
      </w:r>
      <w:r w:rsidR="00A9316D">
        <w:t xml:space="preserve"> professionals</w:t>
      </w:r>
      <w:r>
        <w:t xml:space="preserve"> </w:t>
      </w:r>
      <w:r w:rsidR="003015E2">
        <w:t xml:space="preserve">transitioning into </w:t>
      </w:r>
      <w:r w:rsidR="001A476F">
        <w:t>new roles</w:t>
      </w:r>
      <w:r>
        <w:t xml:space="preserve"> may experience high levels of stress and role uncertainty when making th</w:t>
      </w:r>
      <w:r w:rsidR="00A9316D">
        <w:t>is change</w:t>
      </w:r>
      <w:r>
        <w:t>. Kramer (1974) described this phenomenon amongst nurses as ‘reality shock’.</w:t>
      </w:r>
    </w:p>
    <w:p w14:paraId="2EDA1202" w14:textId="77777777" w:rsidR="00612F32" w:rsidRDefault="00612F32" w:rsidP="002820D1">
      <w:pPr>
        <w:pStyle w:val="BodyText"/>
        <w:tabs>
          <w:tab w:val="left" w:pos="709"/>
        </w:tabs>
        <w:spacing w:before="2"/>
        <w:ind w:left="851"/>
        <w:rPr>
          <w:sz w:val="25"/>
        </w:rPr>
      </w:pPr>
    </w:p>
    <w:p w14:paraId="489E3782" w14:textId="265A1990" w:rsidR="004814DC" w:rsidRPr="003C0343" w:rsidRDefault="003B3F1B" w:rsidP="2FC68975">
      <w:pPr>
        <w:pStyle w:val="ListParagraph"/>
        <w:tabs>
          <w:tab w:val="left" w:pos="709"/>
          <w:tab w:val="left" w:pos="2399"/>
          <w:tab w:val="left" w:pos="3941"/>
        </w:tabs>
        <w:spacing w:before="11" w:line="276" w:lineRule="auto"/>
        <w:ind w:left="851" w:right="105" w:firstLine="0"/>
        <w:jc w:val="both"/>
        <w:rPr>
          <w:sz w:val="20"/>
          <w:szCs w:val="20"/>
        </w:rPr>
      </w:pPr>
      <w:r>
        <w:rPr>
          <w:noProof/>
        </w:rPr>
        <mc:AlternateContent>
          <mc:Choice Requires="wps">
            <w:drawing>
              <wp:anchor distT="0" distB="0" distL="114300" distR="114300" simplePos="0" relativeHeight="251662848" behindDoc="1" locked="0" layoutInCell="1" allowOverlap="1" wp14:anchorId="0C14A486" wp14:editId="2DC5D0CD">
                <wp:simplePos x="0" y="0"/>
                <wp:positionH relativeFrom="page">
                  <wp:posOffset>1489075</wp:posOffset>
                </wp:positionH>
                <wp:positionV relativeFrom="paragraph">
                  <wp:posOffset>1718310</wp:posOffset>
                </wp:positionV>
                <wp:extent cx="5350510" cy="8890"/>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051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ect id="docshape2" style="position:absolute;margin-left:117.25pt;margin-top:135.3pt;width:421.3pt;height:.7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564A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">
                <w10:wrap anchorx="page"/>
              </v:rect>
            </w:pict>
          </mc:Fallback>
        </mc:AlternateContent>
      </w:r>
      <w:r w:rsidR="00380088">
        <w:t xml:space="preserve">The regulatory body for Nursing and Midwifery has long recommended that new </w:t>
      </w:r>
      <w:r w:rsidR="60651FB0">
        <w:t>registrants,</w:t>
      </w:r>
      <w:r w:rsidR="00380088">
        <w:t xml:space="preserve"> </w:t>
      </w:r>
      <w:r w:rsidR="009B1B56">
        <w:t>for example</w:t>
      </w:r>
      <w:r w:rsidR="002156CC">
        <w:t xml:space="preserve">, </w:t>
      </w:r>
      <w:r w:rsidR="00380088">
        <w:t xml:space="preserve">should have a period of Preceptorship on commencing employment. The Nursing and Midwifery Council (Circular 21/2006 in NMC 2008) states: </w:t>
      </w:r>
      <w:r w:rsidR="00380088" w:rsidRPr="2FC68975">
        <w:t>“The NMC strongly recommends that all ‘new registrants’ have a period of Preceptorship on commencing employment, this applies</w:t>
      </w:r>
      <w:r w:rsidR="00380088" w:rsidRPr="003C0343">
        <w:rPr>
          <w:bCs/>
          <w:spacing w:val="-1"/>
        </w:rPr>
        <w:t xml:space="preserve"> </w:t>
      </w:r>
      <w:r w:rsidR="00380088" w:rsidRPr="2FC68975">
        <w:t>to</w:t>
      </w:r>
      <w:r w:rsidR="00380088" w:rsidRPr="003C0343">
        <w:rPr>
          <w:bCs/>
          <w:spacing w:val="-2"/>
        </w:rPr>
        <w:t xml:space="preserve"> </w:t>
      </w:r>
      <w:r w:rsidR="00380088" w:rsidRPr="2FC68975">
        <w:t>those</w:t>
      </w:r>
      <w:r w:rsidR="00380088" w:rsidRPr="003C0343">
        <w:rPr>
          <w:bCs/>
          <w:spacing w:val="-2"/>
        </w:rPr>
        <w:t xml:space="preserve"> </w:t>
      </w:r>
      <w:r w:rsidR="00380088" w:rsidRPr="2FC68975">
        <w:t>newly</w:t>
      </w:r>
      <w:r w:rsidR="00380088" w:rsidRPr="003C0343">
        <w:rPr>
          <w:bCs/>
          <w:spacing w:val="-1"/>
        </w:rPr>
        <w:t xml:space="preserve"> </w:t>
      </w:r>
      <w:r w:rsidR="00380088" w:rsidRPr="2FC68975">
        <w:t>admitted</w:t>
      </w:r>
      <w:r w:rsidR="00380088" w:rsidRPr="003C0343">
        <w:rPr>
          <w:bCs/>
          <w:spacing w:val="-3"/>
        </w:rPr>
        <w:t xml:space="preserve"> </w:t>
      </w:r>
      <w:r w:rsidR="00380088" w:rsidRPr="2FC68975">
        <w:t>to</w:t>
      </w:r>
      <w:r w:rsidR="00380088" w:rsidRPr="003C0343">
        <w:rPr>
          <w:bCs/>
          <w:spacing w:val="-2"/>
        </w:rPr>
        <w:t xml:space="preserve"> </w:t>
      </w:r>
      <w:r w:rsidR="00380088" w:rsidRPr="2FC68975">
        <w:t>the</w:t>
      </w:r>
      <w:r w:rsidR="00380088" w:rsidRPr="003C0343">
        <w:rPr>
          <w:bCs/>
          <w:spacing w:val="-2"/>
        </w:rPr>
        <w:t xml:space="preserve"> </w:t>
      </w:r>
      <w:r w:rsidR="00380088" w:rsidRPr="2FC68975">
        <w:t>NMC register</w:t>
      </w:r>
      <w:r w:rsidR="00380088" w:rsidRPr="003C0343">
        <w:rPr>
          <w:bCs/>
          <w:spacing w:val="-1"/>
        </w:rPr>
        <w:t xml:space="preserve"> </w:t>
      </w:r>
      <w:r w:rsidR="00380088" w:rsidRPr="2FC68975">
        <w:t>who</w:t>
      </w:r>
      <w:r w:rsidR="00380088" w:rsidRPr="003C0343">
        <w:rPr>
          <w:bCs/>
          <w:spacing w:val="-2"/>
        </w:rPr>
        <w:t xml:space="preserve"> </w:t>
      </w:r>
      <w:r w:rsidR="00380088" w:rsidRPr="2FC68975">
        <w:t>have</w:t>
      </w:r>
      <w:r w:rsidR="00380088" w:rsidRPr="003C0343">
        <w:rPr>
          <w:bCs/>
          <w:spacing w:val="-2"/>
        </w:rPr>
        <w:t xml:space="preserve"> </w:t>
      </w:r>
      <w:r w:rsidR="00380088" w:rsidRPr="2FC68975">
        <w:t>completed</w:t>
      </w:r>
      <w:r w:rsidR="00380088" w:rsidRPr="003C0343">
        <w:rPr>
          <w:bCs/>
          <w:spacing w:val="-3"/>
        </w:rPr>
        <w:t xml:space="preserve"> </w:t>
      </w:r>
      <w:r w:rsidR="00380088" w:rsidRPr="2FC68975">
        <w:t>a</w:t>
      </w:r>
      <w:r w:rsidR="00380088" w:rsidRPr="003C0343">
        <w:rPr>
          <w:bCs/>
          <w:spacing w:val="-1"/>
        </w:rPr>
        <w:t xml:space="preserve"> </w:t>
      </w:r>
      <w:r w:rsidR="00380088" w:rsidRPr="2FC68975">
        <w:t>pre-registration programme in the UK for the first time</w:t>
      </w:r>
      <w:r w:rsidR="004814DC" w:rsidRPr="003C0343">
        <w:rPr>
          <w:bCs/>
        </w:rPr>
        <w:t xml:space="preserve"> </w:t>
      </w:r>
      <w:r w:rsidR="00380088" w:rsidRPr="2FC68975">
        <w:t xml:space="preserve">or have subsequently entered a new part of the register. New registrants also include those admitted to the register from other European Economic Area States and other Nation </w:t>
      </w:r>
      <w:r w:rsidR="34159465" w:rsidRPr="2FC68975">
        <w:t>States”</w:t>
      </w:r>
      <w:r w:rsidR="00F637B1" w:rsidRPr="003C0343">
        <w:rPr>
          <w:bCs/>
        </w:rPr>
        <w:t>.</w:t>
      </w:r>
      <w:r w:rsidR="003C0343" w:rsidRPr="2FC68975">
        <w:rPr>
          <w:b/>
          <w:bCs/>
        </w:rPr>
        <w:t xml:space="preserve"> </w:t>
      </w:r>
      <w:r w:rsidR="003C0343" w:rsidRPr="2FC68975">
        <w:t>These principles are relevant to all individuals moving into Primary Care and into extended / new roles.</w:t>
      </w:r>
    </w:p>
    <w:p w14:paraId="55096CB6" w14:textId="77777777" w:rsidR="00FE60DD" w:rsidRPr="00FE60DD" w:rsidRDefault="00FE60DD" w:rsidP="002820D1">
      <w:pPr>
        <w:shd w:val="clear" w:color="auto" w:fill="FFFFFF" w:themeFill="background1"/>
        <w:tabs>
          <w:tab w:val="left" w:pos="709"/>
        </w:tabs>
        <w:ind w:left="851"/>
      </w:pPr>
    </w:p>
    <w:p w14:paraId="3BB857DD" w14:textId="6F5CE980" w:rsidR="00612F32" w:rsidRDefault="00A540D1" w:rsidP="002820D1">
      <w:pPr>
        <w:pStyle w:val="ListParagraph"/>
        <w:tabs>
          <w:tab w:val="left" w:pos="709"/>
        </w:tabs>
        <w:spacing w:before="56" w:line="276" w:lineRule="auto"/>
        <w:ind w:left="851" w:right="108" w:firstLine="0"/>
        <w:jc w:val="both"/>
      </w:pPr>
      <w:r w:rsidRPr="0AA828ED">
        <w:rPr>
          <w:rFonts w:asciiTheme="minorHAnsi" w:hAnsiTheme="minorHAnsi" w:cstheme="minorBidi"/>
          <w:shd w:val="clear" w:color="auto" w:fill="FFFFFF"/>
        </w:rPr>
        <w:t>The Workforce, Training and Education (</w:t>
      </w:r>
      <w:r w:rsidRPr="5D5F7249">
        <w:rPr>
          <w:rStyle w:val="Emphasis"/>
          <w:rFonts w:asciiTheme="minorHAnsi" w:hAnsiTheme="minorHAnsi" w:cstheme="minorBidi"/>
          <w:i w:val="0"/>
          <w:iCs w:val="0"/>
          <w:shd w:val="clear" w:color="auto" w:fill="FFFFFF"/>
        </w:rPr>
        <w:t>WT&amp;E</w:t>
      </w:r>
      <w:r w:rsidRPr="0AA828ED">
        <w:rPr>
          <w:rFonts w:asciiTheme="minorHAnsi" w:hAnsiTheme="minorHAnsi" w:cstheme="minorBidi"/>
          <w:shd w:val="clear" w:color="auto" w:fill="FFFFFF"/>
        </w:rPr>
        <w:t>) directorate of </w:t>
      </w:r>
      <w:r w:rsidRPr="5D5F7249">
        <w:rPr>
          <w:rStyle w:val="Emphasis"/>
          <w:rFonts w:asciiTheme="minorHAnsi" w:hAnsiTheme="minorHAnsi" w:cstheme="minorBidi"/>
          <w:i w:val="0"/>
          <w:iCs w:val="0"/>
          <w:shd w:val="clear" w:color="auto" w:fill="FFFFFF"/>
        </w:rPr>
        <w:t>NHS England</w:t>
      </w:r>
      <w:r w:rsidRPr="0AA828ED">
        <w:rPr>
          <w:rFonts w:asciiTheme="minorHAnsi" w:hAnsiTheme="minorHAnsi" w:cstheme="minorBidi"/>
          <w:shd w:val="clear" w:color="auto" w:fill="FFFFFF"/>
        </w:rPr>
        <w:t> (</w:t>
      </w:r>
      <w:r w:rsidRPr="5D5F7249">
        <w:rPr>
          <w:rStyle w:val="Emphasis"/>
          <w:rFonts w:asciiTheme="minorHAnsi" w:hAnsiTheme="minorHAnsi" w:cstheme="minorBidi"/>
          <w:i w:val="0"/>
          <w:iCs w:val="0"/>
          <w:shd w:val="clear" w:color="auto" w:fill="FFFFFF"/>
        </w:rPr>
        <w:t>NHSE</w:t>
      </w:r>
      <w:r w:rsidRPr="0AA828ED">
        <w:rPr>
          <w:rFonts w:asciiTheme="minorHAnsi" w:hAnsiTheme="minorHAnsi" w:cstheme="minorBidi"/>
          <w:shd w:val="clear" w:color="auto" w:fill="FFFFFF"/>
        </w:rPr>
        <w:t>)</w:t>
      </w:r>
      <w:r w:rsidRPr="0AA828ED">
        <w:rPr>
          <w:rFonts w:asciiTheme="minorHAnsi" w:hAnsiTheme="minorHAnsi" w:cstheme="minorBidi"/>
        </w:rPr>
        <w:t xml:space="preserve"> recognized</w:t>
      </w:r>
      <w:r w:rsidR="00380088" w:rsidRPr="0AA828ED">
        <w:rPr>
          <w:rFonts w:asciiTheme="minorHAnsi" w:hAnsiTheme="minorHAnsi" w:cstheme="minorBidi"/>
        </w:rPr>
        <w:t xml:space="preserve"> the importance</w:t>
      </w:r>
      <w:r w:rsidR="00380088" w:rsidRPr="00A540D1">
        <w:t xml:space="preserve"> </w:t>
      </w:r>
      <w:r w:rsidR="00380088" w:rsidRPr="004814DC">
        <w:t xml:space="preserve">of preceptorship and </w:t>
      </w:r>
      <w:proofErr w:type="gramStart"/>
      <w:r w:rsidR="00380088" w:rsidRPr="004814DC">
        <w:t>identify</w:t>
      </w:r>
      <w:proofErr w:type="gramEnd"/>
      <w:r w:rsidR="00380088" w:rsidRPr="004814DC">
        <w:t xml:space="preserve"> that</w:t>
      </w:r>
      <w:r w:rsidR="00380088">
        <w:t xml:space="preserve"> an organisational policy and structured preceptorship programme, that has been agreed by the Executive nurse</w:t>
      </w:r>
      <w:r w:rsidR="00FB3AEC">
        <w:t>,</w:t>
      </w:r>
      <w:r w:rsidR="00380088">
        <w:t xml:space="preserve"> should be available</w:t>
      </w:r>
      <w:r w:rsidR="00781ADB">
        <w:t>.</w:t>
      </w:r>
      <w:r w:rsidR="00380088">
        <w:t xml:space="preserve"> </w:t>
      </w:r>
      <w:r w:rsidR="00CA6335">
        <w:t>Health Education England</w:t>
      </w:r>
      <w:r w:rsidR="00F76F3E">
        <w:t xml:space="preserve"> (HEE)</w:t>
      </w:r>
      <w:r>
        <w:t xml:space="preserve"> </w:t>
      </w:r>
      <w:r w:rsidR="00380088">
        <w:t>identified standards for preceptorship in 2015 and has since developed and published the Capital</w:t>
      </w:r>
      <w:r w:rsidR="00782348">
        <w:t xml:space="preserve"> </w:t>
      </w:r>
      <w:r w:rsidR="00380088">
        <w:t>Nurse Preceptorship Framework (2017)</w:t>
      </w:r>
      <w:r w:rsidR="00A25EB0">
        <w:t xml:space="preserve"> and more recently the </w:t>
      </w:r>
      <w:r w:rsidR="00A25EB0" w:rsidRPr="00A25EB0">
        <w:t xml:space="preserve">National preceptorship framework </w:t>
      </w:r>
      <w:r w:rsidR="00C16008">
        <w:t>(2022)</w:t>
      </w:r>
      <w:r w:rsidR="00782348">
        <w:t xml:space="preserve"> </w:t>
      </w:r>
      <w:r w:rsidR="00A25EB0" w:rsidRPr="00A25EB0">
        <w:t>for nursing</w:t>
      </w:r>
      <w:r w:rsidR="00A25EB0">
        <w:t xml:space="preserve"> sets </w:t>
      </w:r>
      <w:r w:rsidR="00A30FA2">
        <w:t>out “</w:t>
      </w:r>
      <w:r w:rsidR="00380088">
        <w:t xml:space="preserve">to provide a high standard and </w:t>
      </w:r>
      <w:proofErr w:type="spellStart"/>
      <w:r w:rsidR="00380088">
        <w:t>harmonised</w:t>
      </w:r>
      <w:proofErr w:type="spellEnd"/>
      <w:r w:rsidR="00380088">
        <w:t xml:space="preserve"> approach to preceptorship</w:t>
      </w:r>
      <w:r w:rsidR="00C16008">
        <w:t xml:space="preserve"> to support that transition</w:t>
      </w:r>
      <w:r w:rsidR="00782348">
        <w:t>”</w:t>
      </w:r>
      <w:r w:rsidR="00C16008">
        <w:t xml:space="preserve">. </w:t>
      </w:r>
      <w:r w:rsidR="00A25EB0">
        <w:t xml:space="preserve"> </w:t>
      </w:r>
      <w:r w:rsidR="00380088">
        <w:t xml:space="preserve">The </w:t>
      </w:r>
      <w:r w:rsidR="00A25EB0">
        <w:t>Kent and Medway Training Hub</w:t>
      </w:r>
      <w:r w:rsidR="00380088">
        <w:t xml:space="preserve"> preceptorship </w:t>
      </w:r>
      <w:r w:rsidR="00782348">
        <w:t>/ new</w:t>
      </w:r>
      <w:r w:rsidR="6E26F494">
        <w:t xml:space="preserve"> </w:t>
      </w:r>
      <w:r w:rsidR="07C85CAA">
        <w:t>to practice</w:t>
      </w:r>
      <w:r w:rsidR="00782348">
        <w:t xml:space="preserve"> </w:t>
      </w:r>
      <w:r w:rsidR="00380088">
        <w:t>programme has been aligned with th</w:t>
      </w:r>
      <w:r w:rsidR="00A25EB0">
        <w:t>ese</w:t>
      </w:r>
      <w:r w:rsidR="00380088">
        <w:t xml:space="preserve"> framework</w:t>
      </w:r>
      <w:r w:rsidR="00A25EB0">
        <w:t>s</w:t>
      </w:r>
      <w:r w:rsidR="00380088">
        <w:t>.</w:t>
      </w:r>
    </w:p>
    <w:p w14:paraId="2A0F8244" w14:textId="77777777" w:rsidR="00612F32" w:rsidRDefault="00612F32" w:rsidP="002820D1">
      <w:pPr>
        <w:pStyle w:val="BodyText"/>
        <w:tabs>
          <w:tab w:val="left" w:pos="709"/>
        </w:tabs>
        <w:spacing w:before="3"/>
        <w:ind w:left="851"/>
        <w:rPr>
          <w:sz w:val="25"/>
        </w:rPr>
      </w:pPr>
    </w:p>
    <w:p w14:paraId="30054165" w14:textId="77777777" w:rsidR="00612F32" w:rsidRDefault="00380088" w:rsidP="00F76F3E">
      <w:pPr>
        <w:pStyle w:val="Heading2"/>
      </w:pPr>
      <w:bookmarkStart w:id="1" w:name="_Toc199407592"/>
      <w:r>
        <w:t>Purpose</w:t>
      </w:r>
      <w:r>
        <w:rPr>
          <w:spacing w:val="-5"/>
        </w:rPr>
        <w:t xml:space="preserve"> </w:t>
      </w:r>
      <w:r>
        <w:t>of</w:t>
      </w:r>
      <w:r>
        <w:rPr>
          <w:spacing w:val="-5"/>
        </w:rPr>
        <w:t xml:space="preserve"> </w:t>
      </w:r>
      <w:r>
        <w:t>this</w:t>
      </w:r>
      <w:r>
        <w:rPr>
          <w:spacing w:val="-3"/>
        </w:rPr>
        <w:t xml:space="preserve"> </w:t>
      </w:r>
      <w:r>
        <w:rPr>
          <w:spacing w:val="-2"/>
        </w:rPr>
        <w:t>Policy</w:t>
      </w:r>
      <w:bookmarkEnd w:id="1"/>
    </w:p>
    <w:p w14:paraId="54AA9F99" w14:textId="77777777" w:rsidR="00612F32" w:rsidRDefault="00612F32" w:rsidP="002820D1">
      <w:pPr>
        <w:pStyle w:val="BodyText"/>
        <w:tabs>
          <w:tab w:val="left" w:pos="709"/>
        </w:tabs>
        <w:spacing w:before="9"/>
        <w:ind w:left="851"/>
        <w:rPr>
          <w:b/>
          <w:sz w:val="28"/>
        </w:rPr>
      </w:pPr>
    </w:p>
    <w:p w14:paraId="30B99D9B" w14:textId="47E7232B" w:rsidR="00612F32" w:rsidRDefault="00380088" w:rsidP="00F76F3E">
      <w:pPr>
        <w:pStyle w:val="ListParagraph"/>
        <w:tabs>
          <w:tab w:val="left" w:pos="709"/>
        </w:tabs>
        <w:spacing w:line="276" w:lineRule="auto"/>
        <w:ind w:left="851" w:right="111" w:firstLine="0"/>
        <w:jc w:val="both"/>
      </w:pPr>
      <w:r>
        <w:t xml:space="preserve">This preceptorship policy provides information for </w:t>
      </w:r>
      <w:r w:rsidR="00782348">
        <w:t>Primary Care Network (</w:t>
      </w:r>
      <w:r w:rsidR="00C16008">
        <w:t>PCN</w:t>
      </w:r>
      <w:r w:rsidR="00782348">
        <w:t>)</w:t>
      </w:r>
      <w:r w:rsidR="00C16008">
        <w:t xml:space="preserve"> and Practice/Line </w:t>
      </w:r>
      <w:r>
        <w:t>managers, professional leads, line managers, preceptors, preceptees, and other staff about the implementation of Preceptorship</w:t>
      </w:r>
      <w:r w:rsidR="00782348">
        <w:t xml:space="preserve"> for registered general practice nursing </w:t>
      </w:r>
      <w:r w:rsidR="0019030D">
        <w:t>staff and</w:t>
      </w:r>
      <w:r w:rsidR="00FB3AEC">
        <w:t xml:space="preserve"> nursing associates </w:t>
      </w:r>
      <w:r w:rsidR="00A30FA2">
        <w:t>in</w:t>
      </w:r>
      <w:r>
        <w:t xml:space="preserve"> their</w:t>
      </w:r>
      <w:r w:rsidR="00782348">
        <w:t xml:space="preserve"> organisations.</w:t>
      </w:r>
    </w:p>
    <w:p w14:paraId="5BE001CC" w14:textId="77777777" w:rsidR="00612F32" w:rsidRDefault="00612F32">
      <w:pPr>
        <w:pStyle w:val="BodyText"/>
        <w:spacing w:before="2"/>
        <w:rPr>
          <w:sz w:val="25"/>
        </w:rPr>
      </w:pPr>
    </w:p>
    <w:p w14:paraId="3BB1DBAE" w14:textId="3ED23CE4" w:rsidR="00612F32" w:rsidRDefault="00380088" w:rsidP="00F76F3E">
      <w:pPr>
        <w:tabs>
          <w:tab w:val="left" w:pos="1426"/>
        </w:tabs>
        <w:spacing w:line="276" w:lineRule="auto"/>
        <w:ind w:left="851" w:right="108"/>
        <w:jc w:val="both"/>
      </w:pPr>
      <w:r>
        <w:t xml:space="preserve">This policy sets out preceptorship arrangements for </w:t>
      </w:r>
      <w:proofErr w:type="gramStart"/>
      <w:r w:rsidR="60EEE44C">
        <w:t>new to</w:t>
      </w:r>
      <w:r w:rsidR="00C16008">
        <w:t xml:space="preserve"> practice</w:t>
      </w:r>
      <w:proofErr w:type="gramEnd"/>
      <w:r w:rsidR="00C16008">
        <w:t xml:space="preserve"> staff</w:t>
      </w:r>
      <w:r>
        <w:t xml:space="preserve"> and their preceptor. It provides a common approach to </w:t>
      </w:r>
      <w:proofErr w:type="gramStart"/>
      <w:r>
        <w:t>promote</w:t>
      </w:r>
      <w:proofErr w:type="gramEnd"/>
      <w:r>
        <w:t xml:space="preserve"> consistency across service and care groups within </w:t>
      </w:r>
      <w:r w:rsidR="00C16008">
        <w:t>Primary Care</w:t>
      </w:r>
      <w:r>
        <w:t xml:space="preserve"> to ensure that the appropriate support and progression arrangements for newly qualified staff are in place.</w:t>
      </w:r>
    </w:p>
    <w:p w14:paraId="3145839E" w14:textId="77777777" w:rsidR="00612F32" w:rsidRDefault="00612F32">
      <w:pPr>
        <w:pStyle w:val="BodyText"/>
        <w:spacing w:before="5"/>
        <w:rPr>
          <w:sz w:val="25"/>
        </w:rPr>
      </w:pPr>
    </w:p>
    <w:p w14:paraId="52D72355" w14:textId="1111A784" w:rsidR="00612F32" w:rsidRDefault="00380088" w:rsidP="00F76F3E">
      <w:pPr>
        <w:pStyle w:val="Heading2"/>
      </w:pPr>
      <w:bookmarkStart w:id="2" w:name="_Toc199407593"/>
      <w:r>
        <w:t>Definitions</w:t>
      </w:r>
      <w:bookmarkEnd w:id="2"/>
    </w:p>
    <w:p w14:paraId="2273530A" w14:textId="77777777" w:rsidR="00612F32" w:rsidRDefault="00612F32">
      <w:pPr>
        <w:pStyle w:val="BodyText"/>
        <w:spacing w:before="7"/>
        <w:rPr>
          <w:b/>
          <w:sz w:val="28"/>
        </w:rPr>
      </w:pPr>
    </w:p>
    <w:p w14:paraId="3D457455" w14:textId="166A4D68" w:rsidR="00612F32" w:rsidRDefault="00380088" w:rsidP="00F76F3E">
      <w:pPr>
        <w:pStyle w:val="BodyText"/>
        <w:spacing w:line="276" w:lineRule="auto"/>
        <w:ind w:left="851"/>
      </w:pPr>
      <w:r>
        <w:rPr>
          <w:b/>
        </w:rPr>
        <w:t xml:space="preserve">Preceptorship </w:t>
      </w:r>
      <w:r>
        <w:t>- Many definitions of preceptorship for nursing and other professional groups have previously been provided by various organisations and individuals.</w:t>
      </w:r>
    </w:p>
    <w:p w14:paraId="2C8CC895" w14:textId="77777777" w:rsidR="00612F32" w:rsidRDefault="00612F32" w:rsidP="00F76F3E">
      <w:pPr>
        <w:pStyle w:val="BodyText"/>
        <w:spacing w:before="4"/>
        <w:ind w:left="851"/>
        <w:rPr>
          <w:sz w:val="25"/>
        </w:rPr>
      </w:pPr>
    </w:p>
    <w:p w14:paraId="0E9A96B6" w14:textId="78A36BE9" w:rsidR="00612F32" w:rsidRDefault="00380088" w:rsidP="00F76F3E">
      <w:pPr>
        <w:tabs>
          <w:tab w:val="left" w:pos="1785"/>
          <w:tab w:val="left" w:pos="1786"/>
        </w:tabs>
        <w:spacing w:before="29" w:line="276" w:lineRule="auto"/>
        <w:ind w:left="851" w:right="106"/>
      </w:pPr>
      <w:r>
        <w:t>The Chief Nursing Officer and Chief Health Professions Officer (DH 2010) conclude that</w:t>
      </w:r>
      <w:r w:rsidRPr="00F76F3E">
        <w:rPr>
          <w:spacing w:val="80"/>
        </w:rPr>
        <w:t xml:space="preserve"> </w:t>
      </w:r>
      <w:r>
        <w:t>the</w:t>
      </w:r>
      <w:r w:rsidRPr="00F76F3E">
        <w:rPr>
          <w:spacing w:val="-3"/>
        </w:rPr>
        <w:t xml:space="preserve"> </w:t>
      </w:r>
      <w:r>
        <w:t>following</w:t>
      </w:r>
      <w:r w:rsidRPr="00F76F3E">
        <w:rPr>
          <w:spacing w:val="-5"/>
        </w:rPr>
        <w:t xml:space="preserve"> </w:t>
      </w:r>
      <w:r>
        <w:t>definition</w:t>
      </w:r>
      <w:r w:rsidRPr="00F76F3E">
        <w:rPr>
          <w:spacing w:val="-4"/>
        </w:rPr>
        <w:t xml:space="preserve"> </w:t>
      </w:r>
      <w:r>
        <w:t>best</w:t>
      </w:r>
      <w:r w:rsidRPr="00F76F3E">
        <w:rPr>
          <w:spacing w:val="-3"/>
        </w:rPr>
        <w:t xml:space="preserve"> </w:t>
      </w:r>
      <w:r>
        <w:t>encapsulates</w:t>
      </w:r>
      <w:r w:rsidRPr="00F76F3E">
        <w:rPr>
          <w:spacing w:val="-3"/>
        </w:rPr>
        <w:t xml:space="preserve"> </w:t>
      </w:r>
      <w:r>
        <w:t>Preceptorship</w:t>
      </w:r>
      <w:r w:rsidRPr="00F76F3E">
        <w:rPr>
          <w:spacing w:val="-4"/>
        </w:rPr>
        <w:t xml:space="preserve"> </w:t>
      </w:r>
      <w:r>
        <w:t>for</w:t>
      </w:r>
      <w:r w:rsidRPr="00F76F3E">
        <w:rPr>
          <w:spacing w:val="-3"/>
        </w:rPr>
        <w:t xml:space="preserve"> </w:t>
      </w:r>
      <w:r>
        <w:t>newly</w:t>
      </w:r>
      <w:r w:rsidRPr="00F76F3E">
        <w:rPr>
          <w:spacing w:val="-3"/>
        </w:rPr>
        <w:t xml:space="preserve"> </w:t>
      </w:r>
      <w:r>
        <w:t>qualified</w:t>
      </w:r>
      <w:r w:rsidRPr="00F76F3E">
        <w:rPr>
          <w:spacing w:val="-4"/>
        </w:rPr>
        <w:t xml:space="preserve"> </w:t>
      </w:r>
      <w:r w:rsidR="00166F03">
        <w:rPr>
          <w:spacing w:val="-4"/>
        </w:rPr>
        <w:t xml:space="preserve">/ new to practice </w:t>
      </w:r>
      <w:r>
        <w:t>nurses</w:t>
      </w:r>
      <w:r w:rsidRPr="00F76F3E">
        <w:rPr>
          <w:spacing w:val="-3"/>
        </w:rPr>
        <w:t xml:space="preserve"> </w:t>
      </w:r>
      <w:r>
        <w:t>stating</w:t>
      </w:r>
      <w:r w:rsidR="00F637B1">
        <w:t xml:space="preserve"> </w:t>
      </w:r>
      <w:r w:rsidRPr="00F637B1">
        <w:t xml:space="preserve">that </w:t>
      </w:r>
      <w:r w:rsidRPr="00F637B1">
        <w:lastRenderedPageBreak/>
        <w:t xml:space="preserve">Preceptorship is: </w:t>
      </w:r>
      <w:r>
        <w:t>“A period of structured transition for the practitioner</w:t>
      </w:r>
      <w:r w:rsidR="00166F03">
        <w:t>s</w:t>
      </w:r>
      <w:r>
        <w:t xml:space="preserve"> during which time </w:t>
      </w:r>
      <w:r w:rsidR="00166F03">
        <w:t>they</w:t>
      </w:r>
      <w:r>
        <w:t xml:space="preserve"> will be supported by a preceptor to develop their confidence as an autonomous professional, refine skills, values and </w:t>
      </w:r>
      <w:proofErr w:type="spellStart"/>
      <w:r>
        <w:t>behaviours</w:t>
      </w:r>
      <w:proofErr w:type="spellEnd"/>
      <w:r w:rsidRPr="00F76F3E">
        <w:rPr>
          <w:spacing w:val="40"/>
        </w:rPr>
        <w:t xml:space="preserve"> </w:t>
      </w:r>
      <w:r>
        <w:t>and to</w:t>
      </w:r>
      <w:r w:rsidRPr="00F76F3E">
        <w:rPr>
          <w:spacing w:val="-1"/>
        </w:rPr>
        <w:t xml:space="preserve"> </w:t>
      </w:r>
      <w:r>
        <w:t>continue on their journey of lifelong learning.” This definition is reinforced in the HEE Capital</w:t>
      </w:r>
      <w:r w:rsidR="009400BA">
        <w:t xml:space="preserve"> </w:t>
      </w:r>
      <w:r>
        <w:t xml:space="preserve">Nurse preceptorship framework </w:t>
      </w:r>
      <w:r w:rsidR="00C16008">
        <w:t xml:space="preserve">(HEE 2017) and the </w:t>
      </w:r>
      <w:bookmarkStart w:id="3" w:name="_Hlk131856878"/>
      <w:r w:rsidR="00C16008">
        <w:t xml:space="preserve">National Preceptorship Framework (2022) </w:t>
      </w:r>
      <w:bookmarkEnd w:id="3"/>
      <w:r>
        <w:t xml:space="preserve">which includes </w:t>
      </w:r>
      <w:r w:rsidR="00C16008">
        <w:t xml:space="preserve">core </w:t>
      </w:r>
      <w:r>
        <w:t>standards.</w:t>
      </w:r>
    </w:p>
    <w:p w14:paraId="5B946A2E" w14:textId="77777777" w:rsidR="00612F32" w:rsidRDefault="00612F32" w:rsidP="00FB3AEC">
      <w:pPr>
        <w:pStyle w:val="BodyText"/>
        <w:spacing w:before="4"/>
        <w:rPr>
          <w:b/>
          <w:sz w:val="25"/>
        </w:rPr>
      </w:pPr>
    </w:p>
    <w:p w14:paraId="67BA4B0A" w14:textId="2E2F2619" w:rsidR="00612F32" w:rsidRDefault="00380088" w:rsidP="00166F03">
      <w:pPr>
        <w:tabs>
          <w:tab w:val="left" w:pos="1785"/>
          <w:tab w:val="left" w:pos="1786"/>
        </w:tabs>
        <w:ind w:left="851"/>
      </w:pPr>
      <w:r>
        <w:t>Preceptorship</w:t>
      </w:r>
      <w:r w:rsidRPr="00166F03">
        <w:rPr>
          <w:spacing w:val="-7"/>
        </w:rPr>
        <w:t xml:space="preserve"> </w:t>
      </w:r>
      <w:r>
        <w:t>is</w:t>
      </w:r>
      <w:r w:rsidRPr="00166F03">
        <w:rPr>
          <w:spacing w:val="-4"/>
        </w:rPr>
        <w:t xml:space="preserve"> </w:t>
      </w:r>
      <w:r>
        <w:t>supported</w:t>
      </w:r>
      <w:r w:rsidRPr="00166F03">
        <w:rPr>
          <w:spacing w:val="-8"/>
        </w:rPr>
        <w:t xml:space="preserve"> </w:t>
      </w:r>
      <w:r>
        <w:t>by</w:t>
      </w:r>
      <w:r w:rsidRPr="00166F03">
        <w:rPr>
          <w:spacing w:val="-3"/>
        </w:rPr>
        <w:t xml:space="preserve"> </w:t>
      </w:r>
      <w:r>
        <w:t>trade</w:t>
      </w:r>
      <w:r w:rsidRPr="00166F03">
        <w:rPr>
          <w:spacing w:val="-3"/>
        </w:rPr>
        <w:t xml:space="preserve"> </w:t>
      </w:r>
      <w:r>
        <w:t>unions</w:t>
      </w:r>
      <w:r w:rsidRPr="00166F03">
        <w:rPr>
          <w:spacing w:val="-4"/>
        </w:rPr>
        <w:t xml:space="preserve"> </w:t>
      </w:r>
      <w:r>
        <w:t>and</w:t>
      </w:r>
      <w:r w:rsidRPr="00166F03">
        <w:rPr>
          <w:spacing w:val="-5"/>
        </w:rPr>
        <w:t xml:space="preserve"> </w:t>
      </w:r>
      <w:r>
        <w:t>professional</w:t>
      </w:r>
      <w:r w:rsidRPr="00166F03">
        <w:rPr>
          <w:spacing w:val="-3"/>
        </w:rPr>
        <w:t xml:space="preserve"> </w:t>
      </w:r>
      <w:r w:rsidRPr="00166F03">
        <w:rPr>
          <w:spacing w:val="-2"/>
        </w:rPr>
        <w:t>bodies</w:t>
      </w:r>
      <w:r w:rsidR="00782348" w:rsidRPr="00166F03">
        <w:rPr>
          <w:spacing w:val="-2"/>
        </w:rPr>
        <w:t xml:space="preserve"> including Nursing and Midwifery Council (NMC)</w:t>
      </w:r>
      <w:r w:rsidRPr="00166F03">
        <w:rPr>
          <w:spacing w:val="-2"/>
        </w:rPr>
        <w:t>.</w:t>
      </w:r>
    </w:p>
    <w:p w14:paraId="70DDA0C9" w14:textId="77777777" w:rsidR="00612F32" w:rsidRPr="00646421" w:rsidRDefault="00612F32">
      <w:pPr>
        <w:pStyle w:val="BodyText"/>
        <w:spacing w:before="9"/>
        <w:rPr>
          <w:b/>
          <w:bCs/>
          <w:sz w:val="28"/>
        </w:rPr>
      </w:pPr>
    </w:p>
    <w:p w14:paraId="016E3D47" w14:textId="2901DCA7" w:rsidR="00612F32" w:rsidRDefault="00380088" w:rsidP="00166F03">
      <w:pPr>
        <w:tabs>
          <w:tab w:val="left" w:pos="1426"/>
        </w:tabs>
        <w:spacing w:line="276" w:lineRule="auto"/>
        <w:ind w:left="851" w:right="187"/>
      </w:pPr>
      <w:r w:rsidRPr="00166F03">
        <w:rPr>
          <w:b/>
          <w:bCs/>
        </w:rPr>
        <w:t>Preceptee</w:t>
      </w:r>
      <w:r w:rsidRPr="00166F03">
        <w:rPr>
          <w:spacing w:val="-1"/>
        </w:rPr>
        <w:t xml:space="preserve"> </w:t>
      </w:r>
      <w:r>
        <w:t>–</w:t>
      </w:r>
      <w:r w:rsidRPr="00166F03">
        <w:rPr>
          <w:spacing w:val="-1"/>
        </w:rPr>
        <w:t xml:space="preserve"> </w:t>
      </w:r>
      <w:r>
        <w:t>A</w:t>
      </w:r>
      <w:r w:rsidRPr="00166F03">
        <w:rPr>
          <w:spacing w:val="-5"/>
        </w:rPr>
        <w:t xml:space="preserve"> </w:t>
      </w:r>
      <w:r>
        <w:t>preceptee</w:t>
      </w:r>
      <w:r w:rsidRPr="00166F03">
        <w:rPr>
          <w:spacing w:val="-1"/>
        </w:rPr>
        <w:t xml:space="preserve"> </w:t>
      </w:r>
      <w:r>
        <w:t>is</w:t>
      </w:r>
      <w:r w:rsidRPr="00166F03">
        <w:rPr>
          <w:spacing w:val="-4"/>
        </w:rPr>
        <w:t xml:space="preserve"> </w:t>
      </w:r>
      <w:r>
        <w:t>a</w:t>
      </w:r>
      <w:r w:rsidRPr="00166F03">
        <w:rPr>
          <w:spacing w:val="-2"/>
        </w:rPr>
        <w:t xml:space="preserve"> </w:t>
      </w:r>
      <w:r>
        <w:t>newly</w:t>
      </w:r>
      <w:r w:rsidRPr="00166F03">
        <w:rPr>
          <w:spacing w:val="-2"/>
        </w:rPr>
        <w:t xml:space="preserve"> </w:t>
      </w:r>
      <w:r>
        <w:t>registered</w:t>
      </w:r>
      <w:r w:rsidRPr="00166F03">
        <w:rPr>
          <w:spacing w:val="-2"/>
        </w:rPr>
        <w:t xml:space="preserve"> </w:t>
      </w:r>
      <w:r w:rsidR="00A5054E">
        <w:rPr>
          <w:spacing w:val="-2"/>
        </w:rPr>
        <w:t xml:space="preserve">/ new to </w:t>
      </w:r>
      <w:r w:rsidR="00BB79BE">
        <w:rPr>
          <w:spacing w:val="-2"/>
        </w:rPr>
        <w:t xml:space="preserve">Primary Care </w:t>
      </w:r>
      <w:r>
        <w:t>practitioner</w:t>
      </w:r>
      <w:r w:rsidRPr="00166F03">
        <w:rPr>
          <w:spacing w:val="-2"/>
        </w:rPr>
        <w:t xml:space="preserve"> </w:t>
      </w:r>
      <w:r>
        <w:t>entering</w:t>
      </w:r>
      <w:r w:rsidRPr="00166F03">
        <w:rPr>
          <w:spacing w:val="-3"/>
        </w:rPr>
        <w:t xml:space="preserve"> </w:t>
      </w:r>
      <w:r w:rsidR="00F6016B">
        <w:rPr>
          <w:spacing w:val="-3"/>
        </w:rPr>
        <w:t>a new role</w:t>
      </w:r>
      <w:r w:rsidR="00007EE2">
        <w:rPr>
          <w:spacing w:val="-3"/>
        </w:rPr>
        <w:t xml:space="preserve"> </w:t>
      </w:r>
      <w:r>
        <w:t>for</w:t>
      </w:r>
      <w:r w:rsidRPr="00166F03">
        <w:rPr>
          <w:spacing w:val="-5"/>
        </w:rPr>
        <w:t xml:space="preserve"> </w:t>
      </w:r>
      <w:r>
        <w:t>the</w:t>
      </w:r>
      <w:r w:rsidRPr="00166F03">
        <w:rPr>
          <w:spacing w:val="-1"/>
        </w:rPr>
        <w:t xml:space="preserve"> </w:t>
      </w:r>
      <w:r>
        <w:t>first</w:t>
      </w:r>
      <w:r w:rsidRPr="00166F03">
        <w:rPr>
          <w:spacing w:val="-4"/>
        </w:rPr>
        <w:t xml:space="preserve"> </w:t>
      </w:r>
      <w:r>
        <w:t>time. Overseas registered nurses who have successfully completed an adaptation course will also be required to undertake preceptorship.</w:t>
      </w:r>
      <w:r w:rsidRPr="00166F03">
        <w:rPr>
          <w:spacing w:val="40"/>
        </w:rPr>
        <w:t xml:space="preserve"> </w:t>
      </w:r>
      <w:r>
        <w:t xml:space="preserve">Managers </w:t>
      </w:r>
      <w:r w:rsidR="00007EE2">
        <w:t xml:space="preserve">should also consider offering </w:t>
      </w:r>
      <w:r w:rsidR="00BC00C2">
        <w:t>a degree of preceptorship</w:t>
      </w:r>
      <w:r w:rsidR="00F722B6">
        <w:t xml:space="preserve"> to </w:t>
      </w:r>
      <w:r>
        <w:t>those who have had a break in service</w:t>
      </w:r>
      <w:r w:rsidR="00F722B6">
        <w:t xml:space="preserve">. </w:t>
      </w:r>
    </w:p>
    <w:p w14:paraId="7D3182D0" w14:textId="77777777" w:rsidR="00612F32" w:rsidRDefault="00612F32" w:rsidP="00166F03">
      <w:pPr>
        <w:pStyle w:val="BodyText"/>
        <w:spacing w:before="2"/>
        <w:ind w:left="851"/>
        <w:rPr>
          <w:sz w:val="25"/>
        </w:rPr>
      </w:pPr>
    </w:p>
    <w:p w14:paraId="6F746457" w14:textId="77777777" w:rsidR="00612F32" w:rsidRDefault="00380088" w:rsidP="00166F03">
      <w:pPr>
        <w:tabs>
          <w:tab w:val="left" w:pos="1426"/>
        </w:tabs>
        <w:spacing w:line="276" w:lineRule="auto"/>
        <w:ind w:left="851" w:right="109"/>
        <w:jc w:val="both"/>
      </w:pPr>
      <w:r w:rsidRPr="00166F03">
        <w:rPr>
          <w:b/>
          <w:bCs/>
        </w:rPr>
        <w:t>Preceptor</w:t>
      </w:r>
      <w:r>
        <w:t xml:space="preserve"> – A preceptor is a registered practitioner with at least 12 months experience in the field of practice in which the preceptee is working and who has the necessary skills and knowledge to support and supervise, to teach, assess and appraise competence and confidence, to facilitate reflection and who </w:t>
      </w:r>
      <w:proofErr w:type="gramStart"/>
      <w:r>
        <w:t>acts at all times</w:t>
      </w:r>
      <w:proofErr w:type="gramEnd"/>
      <w:r>
        <w:t xml:space="preserve"> as an exemplary role model.</w:t>
      </w:r>
    </w:p>
    <w:p w14:paraId="5F3A4FDF" w14:textId="77777777" w:rsidR="00612F32" w:rsidRDefault="00612F32">
      <w:pPr>
        <w:pStyle w:val="BodyText"/>
        <w:spacing w:before="6"/>
        <w:rPr>
          <w:sz w:val="25"/>
        </w:rPr>
      </w:pPr>
    </w:p>
    <w:p w14:paraId="487B4116" w14:textId="5A1A31D0" w:rsidR="00782348" w:rsidRDefault="00380088" w:rsidP="00F722B6">
      <w:pPr>
        <w:tabs>
          <w:tab w:val="left" w:pos="1426"/>
        </w:tabs>
        <w:spacing w:line="276" w:lineRule="auto"/>
        <w:ind w:left="851" w:right="108"/>
        <w:jc w:val="both"/>
      </w:pPr>
      <w:r>
        <w:t>The HEE Capital</w:t>
      </w:r>
      <w:r w:rsidR="00646421">
        <w:t xml:space="preserve"> </w:t>
      </w:r>
      <w:r>
        <w:t>Nurse preceptorship framework (2017)</w:t>
      </w:r>
      <w:r w:rsidR="00646421">
        <w:t xml:space="preserve"> </w:t>
      </w:r>
      <w:r w:rsidR="00C16008">
        <w:t xml:space="preserve">and the </w:t>
      </w:r>
      <w:r w:rsidR="00C16008" w:rsidRPr="00C16008">
        <w:t xml:space="preserve">National Preceptorship Framework (2022) </w:t>
      </w:r>
      <w:proofErr w:type="gramStart"/>
      <w:r>
        <w:t>sets</w:t>
      </w:r>
      <w:proofErr w:type="gramEnd"/>
      <w:r>
        <w:t xml:space="preserve"> out within its standards for preceptorship that preceptors should be appropriately prepared and supported to undertake the role.</w:t>
      </w:r>
      <w:r w:rsidR="00782348">
        <w:t xml:space="preserve"> </w:t>
      </w:r>
    </w:p>
    <w:p w14:paraId="3B7CC8AD" w14:textId="77777777" w:rsidR="00782348" w:rsidRDefault="00782348" w:rsidP="00F722B6">
      <w:pPr>
        <w:pStyle w:val="ListParagraph"/>
        <w:ind w:left="851"/>
      </w:pPr>
    </w:p>
    <w:p w14:paraId="5B16F800" w14:textId="02F290AF" w:rsidR="00612F32" w:rsidRDefault="00380088" w:rsidP="00F722B6">
      <w:pPr>
        <w:tabs>
          <w:tab w:val="left" w:pos="1426"/>
        </w:tabs>
        <w:spacing w:line="276" w:lineRule="auto"/>
        <w:ind w:left="851" w:right="108"/>
        <w:jc w:val="both"/>
      </w:pPr>
      <w:r>
        <w:t xml:space="preserve">In </w:t>
      </w:r>
      <w:r w:rsidR="00C16008">
        <w:t xml:space="preserve">Primary </w:t>
      </w:r>
      <w:r w:rsidR="1E361951">
        <w:t>Care,</w:t>
      </w:r>
      <w:r>
        <w:t xml:space="preserve"> the effectiveness of the preceptor is monitored through appraisal</w:t>
      </w:r>
      <w:r w:rsidR="00C16008">
        <w:t xml:space="preserve">. </w:t>
      </w:r>
      <w:r>
        <w:t xml:space="preserve"> It is expected that registrants who undertake the role of a preceptor would have undertaken training provided by the</w:t>
      </w:r>
      <w:r w:rsidR="00782348">
        <w:t xml:space="preserve"> </w:t>
      </w:r>
      <w:proofErr w:type="spellStart"/>
      <w:r w:rsidR="00782348">
        <w:t>organisation</w:t>
      </w:r>
      <w:proofErr w:type="spellEnd"/>
      <w:r>
        <w:t xml:space="preserve"> to prepare them for the role </w:t>
      </w:r>
      <w:r w:rsidR="00C22455">
        <w:t>e.g.,</w:t>
      </w:r>
      <w:r>
        <w:t xml:space="preserve"> mentorship/ supervision/ coaching. Managers should ensure that adequate numbers of preceptors are available.</w:t>
      </w:r>
    </w:p>
    <w:p w14:paraId="1B34F79C" w14:textId="77777777" w:rsidR="00612F32" w:rsidRDefault="00612F32">
      <w:pPr>
        <w:pStyle w:val="BodyText"/>
        <w:spacing w:before="2"/>
        <w:rPr>
          <w:sz w:val="25"/>
        </w:rPr>
      </w:pPr>
    </w:p>
    <w:p w14:paraId="5A0BECD1" w14:textId="77777777" w:rsidR="00612F32" w:rsidRDefault="00380088" w:rsidP="00F722B6">
      <w:pPr>
        <w:pStyle w:val="Heading2"/>
      </w:pPr>
      <w:bookmarkStart w:id="4" w:name="_Toc199407594"/>
      <w:r>
        <w:t>Scope</w:t>
      </w:r>
      <w:r>
        <w:rPr>
          <w:spacing w:val="-4"/>
        </w:rPr>
        <w:t xml:space="preserve"> </w:t>
      </w:r>
      <w:r>
        <w:t>of</w:t>
      </w:r>
      <w:r>
        <w:rPr>
          <w:spacing w:val="-4"/>
        </w:rPr>
        <w:t xml:space="preserve"> </w:t>
      </w:r>
      <w:r>
        <w:t>this</w:t>
      </w:r>
      <w:r>
        <w:rPr>
          <w:spacing w:val="-2"/>
        </w:rPr>
        <w:t xml:space="preserve"> Policy</w:t>
      </w:r>
      <w:bookmarkEnd w:id="4"/>
    </w:p>
    <w:p w14:paraId="16890344" w14:textId="77777777" w:rsidR="00612F32" w:rsidRDefault="00612F32">
      <w:pPr>
        <w:pStyle w:val="BodyText"/>
        <w:spacing w:before="9"/>
        <w:rPr>
          <w:b/>
          <w:sz w:val="28"/>
        </w:rPr>
      </w:pPr>
    </w:p>
    <w:p w14:paraId="763C6EC4" w14:textId="77777777" w:rsidR="005217DE" w:rsidRDefault="00380088" w:rsidP="00F722B6">
      <w:pPr>
        <w:tabs>
          <w:tab w:val="left" w:pos="1426"/>
        </w:tabs>
        <w:spacing w:line="273" w:lineRule="auto"/>
        <w:ind w:left="851" w:right="109"/>
        <w:jc w:val="both"/>
      </w:pPr>
      <w:r>
        <w:t>This</w:t>
      </w:r>
      <w:r w:rsidRPr="00F722B6">
        <w:rPr>
          <w:spacing w:val="-2"/>
        </w:rPr>
        <w:t xml:space="preserve"> </w:t>
      </w:r>
      <w:r>
        <w:t>Preceptorship</w:t>
      </w:r>
      <w:r w:rsidRPr="00F722B6">
        <w:rPr>
          <w:spacing w:val="-3"/>
        </w:rPr>
        <w:t xml:space="preserve"> </w:t>
      </w:r>
      <w:r>
        <w:t>policy</w:t>
      </w:r>
      <w:r w:rsidRPr="00F722B6">
        <w:rPr>
          <w:spacing w:val="-2"/>
        </w:rPr>
        <w:t xml:space="preserve"> </w:t>
      </w:r>
      <w:r>
        <w:t>applies</w:t>
      </w:r>
      <w:r w:rsidRPr="00F722B6">
        <w:rPr>
          <w:spacing w:val="-1"/>
        </w:rPr>
        <w:t xml:space="preserve"> </w:t>
      </w:r>
      <w:r>
        <w:t>to</w:t>
      </w:r>
      <w:r w:rsidRPr="00F722B6">
        <w:rPr>
          <w:spacing w:val="-3"/>
        </w:rPr>
        <w:t xml:space="preserve"> </w:t>
      </w:r>
      <w:r w:rsidR="0012258A">
        <w:t xml:space="preserve">newly qualified </w:t>
      </w:r>
      <w:r w:rsidR="002A680A">
        <w:t>Nurses / Nursing Associates / return to practice staff and New to Primary Care employees</w:t>
      </w:r>
      <w:r w:rsidR="005217DE">
        <w:t>.</w:t>
      </w:r>
    </w:p>
    <w:p w14:paraId="709C07A3" w14:textId="77777777" w:rsidR="00612F32" w:rsidRDefault="00380088" w:rsidP="00F722B6">
      <w:pPr>
        <w:pStyle w:val="Heading2"/>
      </w:pPr>
      <w:bookmarkStart w:id="5" w:name="_Toc199407595"/>
      <w:r>
        <w:t>Principles</w:t>
      </w:r>
      <w:bookmarkEnd w:id="5"/>
    </w:p>
    <w:p w14:paraId="2CDDDCD8" w14:textId="77777777" w:rsidR="00612F32" w:rsidRDefault="00612F32">
      <w:pPr>
        <w:pStyle w:val="BodyText"/>
        <w:spacing w:before="7"/>
        <w:rPr>
          <w:b/>
          <w:sz w:val="28"/>
        </w:rPr>
      </w:pPr>
    </w:p>
    <w:p w14:paraId="566E2235" w14:textId="430FC50E" w:rsidR="00612F32" w:rsidRDefault="3D711D6C" w:rsidP="00F722B6">
      <w:pPr>
        <w:tabs>
          <w:tab w:val="left" w:pos="1426"/>
        </w:tabs>
        <w:ind w:left="851"/>
      </w:pPr>
      <w:r>
        <w:t>Several</w:t>
      </w:r>
      <w:r w:rsidR="00380088" w:rsidRPr="00F722B6">
        <w:rPr>
          <w:spacing w:val="-2"/>
        </w:rPr>
        <w:t xml:space="preserve"> </w:t>
      </w:r>
      <w:r w:rsidR="00380088">
        <w:t>key</w:t>
      </w:r>
      <w:r w:rsidR="00380088" w:rsidRPr="00F722B6">
        <w:rPr>
          <w:spacing w:val="-4"/>
        </w:rPr>
        <w:t xml:space="preserve"> </w:t>
      </w:r>
      <w:r w:rsidR="00380088">
        <w:t>principles</w:t>
      </w:r>
      <w:r w:rsidR="00380088" w:rsidRPr="00F722B6">
        <w:rPr>
          <w:spacing w:val="-4"/>
        </w:rPr>
        <w:t xml:space="preserve"> </w:t>
      </w:r>
      <w:r w:rsidR="00380088">
        <w:t>underpin</w:t>
      </w:r>
      <w:r w:rsidR="00380088" w:rsidRPr="00F722B6">
        <w:rPr>
          <w:spacing w:val="-4"/>
        </w:rPr>
        <w:t xml:space="preserve"> </w:t>
      </w:r>
      <w:r w:rsidR="00380088">
        <w:t>the</w:t>
      </w:r>
      <w:r w:rsidR="00380088" w:rsidRPr="00F722B6">
        <w:rPr>
          <w:spacing w:val="-2"/>
        </w:rPr>
        <w:t xml:space="preserve"> </w:t>
      </w:r>
      <w:r w:rsidR="00485F57">
        <w:t>K</w:t>
      </w:r>
      <w:r w:rsidR="009B2421">
        <w:t>ent and Medway Primary Care Training Hub</w:t>
      </w:r>
      <w:r w:rsidR="00485F57">
        <w:t>’s</w:t>
      </w:r>
      <w:r w:rsidR="009B2421">
        <w:t xml:space="preserve"> (KMPCTH)</w:t>
      </w:r>
      <w:r w:rsidR="00380088" w:rsidRPr="00F722B6">
        <w:rPr>
          <w:spacing w:val="-2"/>
        </w:rPr>
        <w:t xml:space="preserve"> </w:t>
      </w:r>
      <w:r w:rsidR="00380088">
        <w:t>approach</w:t>
      </w:r>
      <w:r w:rsidR="00380088" w:rsidRPr="00F722B6">
        <w:rPr>
          <w:spacing w:val="-4"/>
        </w:rPr>
        <w:t xml:space="preserve"> </w:t>
      </w:r>
      <w:r w:rsidR="00380088">
        <w:t>to</w:t>
      </w:r>
      <w:r w:rsidR="00380088" w:rsidRPr="00F722B6">
        <w:rPr>
          <w:spacing w:val="-1"/>
        </w:rPr>
        <w:t xml:space="preserve"> </w:t>
      </w:r>
      <w:r w:rsidR="00380088" w:rsidRPr="00F722B6">
        <w:rPr>
          <w:spacing w:val="-2"/>
        </w:rPr>
        <w:t>preceptorship:</w:t>
      </w:r>
    </w:p>
    <w:p w14:paraId="5A233FFE" w14:textId="77777777" w:rsidR="00612F32" w:rsidRDefault="00380088">
      <w:pPr>
        <w:pStyle w:val="ListParagraph"/>
        <w:numPr>
          <w:ilvl w:val="2"/>
          <w:numId w:val="15"/>
        </w:numPr>
        <w:tabs>
          <w:tab w:val="left" w:pos="2145"/>
          <w:tab w:val="left" w:pos="2146"/>
        </w:tabs>
        <w:spacing w:before="41"/>
        <w:ind w:hanging="361"/>
      </w:pPr>
      <w:r>
        <w:t>Equity</w:t>
      </w:r>
      <w:r>
        <w:rPr>
          <w:spacing w:val="-6"/>
        </w:rPr>
        <w:t xml:space="preserve"> </w:t>
      </w:r>
      <w:r>
        <w:t>of</w:t>
      </w:r>
      <w:r>
        <w:rPr>
          <w:spacing w:val="-1"/>
        </w:rPr>
        <w:t xml:space="preserve"> </w:t>
      </w:r>
      <w:r>
        <w:rPr>
          <w:spacing w:val="-2"/>
        </w:rPr>
        <w:t>access</w:t>
      </w:r>
    </w:p>
    <w:p w14:paraId="155ACCF7" w14:textId="2F0372C2" w:rsidR="00612F32" w:rsidRDefault="00380088">
      <w:pPr>
        <w:pStyle w:val="ListParagraph"/>
        <w:numPr>
          <w:ilvl w:val="2"/>
          <w:numId w:val="15"/>
        </w:numPr>
        <w:tabs>
          <w:tab w:val="left" w:pos="2145"/>
          <w:tab w:val="left" w:pos="2146"/>
        </w:tabs>
        <w:spacing w:before="42"/>
        <w:ind w:hanging="361"/>
      </w:pPr>
      <w:r>
        <w:t>All</w:t>
      </w:r>
      <w:r>
        <w:rPr>
          <w:spacing w:val="-3"/>
        </w:rPr>
        <w:t xml:space="preserve"> </w:t>
      </w:r>
      <w:r>
        <w:t>eligible</w:t>
      </w:r>
      <w:r>
        <w:rPr>
          <w:spacing w:val="-2"/>
        </w:rPr>
        <w:t xml:space="preserve"> </w:t>
      </w:r>
      <w:r w:rsidR="007E1BC2">
        <w:rPr>
          <w:spacing w:val="-2"/>
        </w:rPr>
        <w:t>staff</w:t>
      </w:r>
      <w:r>
        <w:rPr>
          <w:spacing w:val="-6"/>
        </w:rPr>
        <w:t xml:space="preserve"> </w:t>
      </w:r>
      <w:r>
        <w:t>will</w:t>
      </w:r>
      <w:r>
        <w:rPr>
          <w:spacing w:val="-2"/>
        </w:rPr>
        <w:t xml:space="preserve"> </w:t>
      </w:r>
      <w:r>
        <w:t>receive</w:t>
      </w:r>
      <w:r>
        <w:rPr>
          <w:spacing w:val="-4"/>
        </w:rPr>
        <w:t xml:space="preserve"> </w:t>
      </w:r>
      <w:r w:rsidR="00F637B1">
        <w:rPr>
          <w:spacing w:val="-2"/>
        </w:rPr>
        <w:t>Preceptorship</w:t>
      </w:r>
    </w:p>
    <w:p w14:paraId="5775E377" w14:textId="0D4293E4" w:rsidR="00612F32" w:rsidRDefault="00380088">
      <w:pPr>
        <w:pStyle w:val="ListParagraph"/>
        <w:numPr>
          <w:ilvl w:val="2"/>
          <w:numId w:val="15"/>
        </w:numPr>
        <w:tabs>
          <w:tab w:val="left" w:pos="2145"/>
          <w:tab w:val="left" w:pos="2146"/>
        </w:tabs>
        <w:spacing w:before="39" w:line="276" w:lineRule="auto"/>
        <w:ind w:right="114"/>
      </w:pPr>
      <w:r>
        <w:t>All</w:t>
      </w:r>
      <w:r>
        <w:rPr>
          <w:spacing w:val="75"/>
        </w:rPr>
        <w:t xml:space="preserve"> </w:t>
      </w:r>
      <w:r>
        <w:t>preceptors</w:t>
      </w:r>
      <w:r>
        <w:rPr>
          <w:spacing w:val="73"/>
        </w:rPr>
        <w:t xml:space="preserve"> </w:t>
      </w:r>
      <w:r>
        <w:t>will</w:t>
      </w:r>
      <w:r>
        <w:rPr>
          <w:spacing w:val="75"/>
        </w:rPr>
        <w:t xml:space="preserve"> </w:t>
      </w:r>
      <w:r>
        <w:t>be</w:t>
      </w:r>
      <w:r>
        <w:rPr>
          <w:spacing w:val="76"/>
        </w:rPr>
        <w:t xml:space="preserve"> </w:t>
      </w:r>
      <w:r>
        <w:t>suitably</w:t>
      </w:r>
      <w:r>
        <w:rPr>
          <w:spacing w:val="76"/>
        </w:rPr>
        <w:t xml:space="preserve"> </w:t>
      </w:r>
      <w:r>
        <w:t>experienced</w:t>
      </w:r>
      <w:r>
        <w:rPr>
          <w:spacing w:val="75"/>
        </w:rPr>
        <w:t xml:space="preserve"> </w:t>
      </w:r>
      <w:r>
        <w:t>and</w:t>
      </w:r>
      <w:r>
        <w:rPr>
          <w:spacing w:val="75"/>
        </w:rPr>
        <w:t xml:space="preserve"> </w:t>
      </w:r>
      <w:r>
        <w:t>be</w:t>
      </w:r>
      <w:r>
        <w:rPr>
          <w:spacing w:val="76"/>
        </w:rPr>
        <w:t xml:space="preserve"> </w:t>
      </w:r>
      <w:r>
        <w:t>clear</w:t>
      </w:r>
      <w:r>
        <w:rPr>
          <w:spacing w:val="75"/>
        </w:rPr>
        <w:t xml:space="preserve"> </w:t>
      </w:r>
      <w:r>
        <w:t>about</w:t>
      </w:r>
      <w:r>
        <w:rPr>
          <w:spacing w:val="76"/>
        </w:rPr>
        <w:t xml:space="preserve"> </w:t>
      </w:r>
      <w:r>
        <w:t>their</w:t>
      </w:r>
      <w:r>
        <w:rPr>
          <w:spacing w:val="75"/>
        </w:rPr>
        <w:t xml:space="preserve"> </w:t>
      </w:r>
      <w:r>
        <w:t>role</w:t>
      </w:r>
      <w:r>
        <w:rPr>
          <w:spacing w:val="73"/>
        </w:rPr>
        <w:t xml:space="preserve"> </w:t>
      </w:r>
      <w:r>
        <w:t xml:space="preserve">and responsibility </w:t>
      </w:r>
    </w:p>
    <w:p w14:paraId="60A42DDC" w14:textId="199A31C3" w:rsidR="00612F32" w:rsidRDefault="00380088">
      <w:pPr>
        <w:pStyle w:val="ListParagraph"/>
        <w:numPr>
          <w:ilvl w:val="2"/>
          <w:numId w:val="15"/>
        </w:numPr>
        <w:tabs>
          <w:tab w:val="left" w:pos="2145"/>
          <w:tab w:val="left" w:pos="2146"/>
        </w:tabs>
        <w:spacing w:line="280" w:lineRule="exact"/>
        <w:ind w:hanging="361"/>
      </w:pPr>
      <w:r>
        <w:t>The</w:t>
      </w:r>
      <w:r>
        <w:rPr>
          <w:spacing w:val="-6"/>
        </w:rPr>
        <w:t xml:space="preserve"> </w:t>
      </w:r>
      <w:r>
        <w:t>policy</w:t>
      </w:r>
      <w:r>
        <w:rPr>
          <w:spacing w:val="-4"/>
        </w:rPr>
        <w:t xml:space="preserve"> </w:t>
      </w:r>
      <w:r>
        <w:t>applies</w:t>
      </w:r>
      <w:r>
        <w:rPr>
          <w:spacing w:val="-6"/>
        </w:rPr>
        <w:t xml:space="preserve"> </w:t>
      </w:r>
      <w:r>
        <w:t>to</w:t>
      </w:r>
      <w:r>
        <w:rPr>
          <w:spacing w:val="-3"/>
        </w:rPr>
        <w:t xml:space="preserve"> </w:t>
      </w:r>
      <w:r w:rsidR="007E1BC2">
        <w:t>employees</w:t>
      </w:r>
      <w:r>
        <w:rPr>
          <w:spacing w:val="-2"/>
        </w:rPr>
        <w:t xml:space="preserve"> </w:t>
      </w:r>
      <w:r>
        <w:t>across</w:t>
      </w:r>
      <w:r>
        <w:rPr>
          <w:spacing w:val="-4"/>
        </w:rPr>
        <w:t xml:space="preserve"> </w:t>
      </w:r>
      <w:r>
        <w:t>all</w:t>
      </w:r>
      <w:r>
        <w:rPr>
          <w:spacing w:val="-4"/>
        </w:rPr>
        <w:t xml:space="preserve"> </w:t>
      </w:r>
      <w:r w:rsidR="007E1BC2">
        <w:t>Primary Care organisations</w:t>
      </w:r>
      <w:r w:rsidR="00F637B1">
        <w:rPr>
          <w:spacing w:val="-2"/>
        </w:rPr>
        <w:t>.</w:t>
      </w:r>
    </w:p>
    <w:p w14:paraId="158044C4" w14:textId="77777777" w:rsidR="00612F32" w:rsidRDefault="00612F32">
      <w:pPr>
        <w:pStyle w:val="BodyText"/>
        <w:spacing w:before="9"/>
        <w:rPr>
          <w:sz w:val="28"/>
        </w:rPr>
      </w:pPr>
    </w:p>
    <w:p w14:paraId="74DABFA2" w14:textId="30C8218B" w:rsidR="00612F32" w:rsidRDefault="00380088" w:rsidP="00F722B6">
      <w:pPr>
        <w:tabs>
          <w:tab w:val="left" w:pos="1426"/>
        </w:tabs>
        <w:spacing w:line="276" w:lineRule="auto"/>
        <w:ind w:left="851" w:right="110"/>
        <w:jc w:val="both"/>
      </w:pPr>
      <w:r>
        <w:t xml:space="preserve">The </w:t>
      </w:r>
      <w:bookmarkStart w:id="6" w:name="_Hlk131858040"/>
      <w:r w:rsidR="000357AC">
        <w:t>KMPCTH</w:t>
      </w:r>
      <w:r>
        <w:t xml:space="preserve"> </w:t>
      </w:r>
      <w:bookmarkEnd w:id="6"/>
      <w:r>
        <w:t xml:space="preserve">will continue to review and update such arrangements in line with future statutory requirements, </w:t>
      </w:r>
      <w:r w:rsidR="00F637B1">
        <w:t>guidance,</w:t>
      </w:r>
      <w:r>
        <w:t xml:space="preserve"> and recommendations, to ensure that new registrants have a quality transitional experience, which is provided through well supported preceptors.</w:t>
      </w:r>
    </w:p>
    <w:p w14:paraId="4D368B8B" w14:textId="77777777" w:rsidR="00BB2149" w:rsidRDefault="00BB2149" w:rsidP="00F722B6">
      <w:pPr>
        <w:tabs>
          <w:tab w:val="left" w:pos="1426"/>
        </w:tabs>
        <w:spacing w:line="276" w:lineRule="auto"/>
        <w:ind w:left="851" w:right="110"/>
        <w:jc w:val="both"/>
      </w:pPr>
    </w:p>
    <w:p w14:paraId="3E401FC5" w14:textId="00CD60FE" w:rsidR="00612F32" w:rsidRDefault="00380088" w:rsidP="00F722B6">
      <w:pPr>
        <w:tabs>
          <w:tab w:val="left" w:pos="1426"/>
        </w:tabs>
        <w:spacing w:before="29" w:line="278" w:lineRule="auto"/>
        <w:ind w:left="851" w:right="108"/>
        <w:jc w:val="both"/>
      </w:pPr>
      <w:r>
        <w:lastRenderedPageBreak/>
        <w:t xml:space="preserve">The </w:t>
      </w:r>
      <w:r w:rsidR="00490E54">
        <w:t>KMPCTH</w:t>
      </w:r>
      <w:r>
        <w:t xml:space="preserve"> expects there to be consistency in terms of the competencies and outcomes that preceptees are required to meet within the care groups and directorates. Preceptees will</w:t>
      </w:r>
      <w:r w:rsidRPr="00F722B6">
        <w:rPr>
          <w:spacing w:val="40"/>
        </w:rPr>
        <w:t xml:space="preserve"> </w:t>
      </w:r>
      <w:r>
        <w:t xml:space="preserve">have equitable access to Preceptorship regardless of age, race, gender identity, sexual orientation, </w:t>
      </w:r>
      <w:r w:rsidR="00F637B1">
        <w:t>disability,</w:t>
      </w:r>
      <w:r>
        <w:t xml:space="preserve"> or faith, as well as equitable experiences </w:t>
      </w:r>
      <w:r w:rsidR="78CE9512">
        <w:t>from</w:t>
      </w:r>
      <w:r>
        <w:t xml:space="preserve"> the process.</w:t>
      </w:r>
    </w:p>
    <w:p w14:paraId="0EA4D90A" w14:textId="77777777" w:rsidR="00BB2149" w:rsidRDefault="00BB2149" w:rsidP="00F722B6">
      <w:pPr>
        <w:tabs>
          <w:tab w:val="left" w:pos="1426"/>
        </w:tabs>
        <w:spacing w:before="29" w:line="278" w:lineRule="auto"/>
        <w:ind w:left="851" w:right="108"/>
        <w:jc w:val="both"/>
      </w:pPr>
    </w:p>
    <w:p w14:paraId="3D0F99F0" w14:textId="77777777" w:rsidR="00612F32" w:rsidRDefault="00380088" w:rsidP="00F722B6">
      <w:pPr>
        <w:pStyle w:val="Heading2"/>
      </w:pPr>
      <w:bookmarkStart w:id="7" w:name="_Toc199407596"/>
      <w:r>
        <w:t>Policy</w:t>
      </w:r>
      <w:r>
        <w:rPr>
          <w:spacing w:val="-4"/>
        </w:rPr>
        <w:t xml:space="preserve"> </w:t>
      </w:r>
      <w:r>
        <w:t>Statement</w:t>
      </w:r>
      <w:bookmarkEnd w:id="7"/>
    </w:p>
    <w:p w14:paraId="1A917012" w14:textId="77777777" w:rsidR="00612F32" w:rsidRDefault="00612F32">
      <w:pPr>
        <w:pStyle w:val="BodyText"/>
        <w:spacing w:before="6"/>
        <w:rPr>
          <w:b/>
          <w:sz w:val="19"/>
        </w:rPr>
      </w:pPr>
    </w:p>
    <w:p w14:paraId="58851AE2" w14:textId="776C40D0" w:rsidR="00612F32" w:rsidRDefault="00380088" w:rsidP="00F722B6">
      <w:pPr>
        <w:tabs>
          <w:tab w:val="left" w:pos="1426"/>
        </w:tabs>
        <w:spacing w:line="276" w:lineRule="auto"/>
        <w:ind w:left="851" w:right="111"/>
        <w:jc w:val="both"/>
      </w:pPr>
      <w:r>
        <w:t xml:space="preserve">The </w:t>
      </w:r>
      <w:r w:rsidR="00BB2149">
        <w:t>KMPCTH</w:t>
      </w:r>
      <w:r>
        <w:t xml:space="preserve"> expects all employees to contribute to the support and development of </w:t>
      </w:r>
      <w:r w:rsidR="22F1F766">
        <w:t>staff,</w:t>
      </w:r>
      <w:r>
        <w:t xml:space="preserve"> and that experienced, qualified, professional staff who provide Preceptorship will commit to delivering their </w:t>
      </w:r>
      <w:r w:rsidR="003546E1">
        <w:t>responsibilities</w:t>
      </w:r>
      <w:r>
        <w:t>.</w:t>
      </w:r>
    </w:p>
    <w:p w14:paraId="056540B9" w14:textId="77777777" w:rsidR="00612F32" w:rsidRDefault="00612F32" w:rsidP="00F722B6">
      <w:pPr>
        <w:pStyle w:val="BodyText"/>
        <w:spacing w:before="2"/>
        <w:ind w:left="851"/>
        <w:rPr>
          <w:sz w:val="25"/>
        </w:rPr>
      </w:pPr>
    </w:p>
    <w:p w14:paraId="1870ACE9" w14:textId="589BC95B" w:rsidR="00612F32" w:rsidRDefault="00F637B1" w:rsidP="00F722B6">
      <w:pPr>
        <w:tabs>
          <w:tab w:val="left" w:pos="1426"/>
        </w:tabs>
        <w:spacing w:line="276" w:lineRule="auto"/>
        <w:ind w:left="851" w:right="108"/>
        <w:jc w:val="both"/>
      </w:pPr>
      <w:r>
        <w:t>Similarly,</w:t>
      </w:r>
      <w:r w:rsidR="00380088">
        <w:t xml:space="preserve"> the </w:t>
      </w:r>
      <w:r w:rsidR="00BB2149">
        <w:t>KMPCTH</w:t>
      </w:r>
      <w:r w:rsidR="00380088">
        <w:t xml:space="preserve"> expects that newly registered</w:t>
      </w:r>
      <w:r w:rsidR="009C7A46">
        <w:t xml:space="preserve"> </w:t>
      </w:r>
      <w:r w:rsidR="00C665C8">
        <w:t xml:space="preserve">/ new to Primary Care </w:t>
      </w:r>
      <w:r w:rsidR="009C7A46">
        <w:t xml:space="preserve">employees </w:t>
      </w:r>
      <w:r w:rsidR="00380088">
        <w:t>will assume their responsibilities as registered practitioners and commit to meeting the agreed requirements and outcomes set out for their period of Preceptorship.</w:t>
      </w:r>
    </w:p>
    <w:p w14:paraId="35A626DC" w14:textId="77777777" w:rsidR="00612F32" w:rsidRDefault="00612F32">
      <w:pPr>
        <w:pStyle w:val="BodyText"/>
        <w:spacing w:before="4"/>
        <w:rPr>
          <w:sz w:val="25"/>
        </w:rPr>
      </w:pPr>
    </w:p>
    <w:p w14:paraId="422D92F3" w14:textId="5A469EF8" w:rsidR="00612F32" w:rsidRDefault="00380088" w:rsidP="00E213CD">
      <w:pPr>
        <w:tabs>
          <w:tab w:val="left" w:pos="1426"/>
        </w:tabs>
        <w:spacing w:before="1"/>
        <w:ind w:left="709"/>
        <w:jc w:val="both"/>
      </w:pPr>
      <w:r>
        <w:t>The</w:t>
      </w:r>
      <w:r w:rsidRPr="00F722B6">
        <w:rPr>
          <w:spacing w:val="-5"/>
        </w:rPr>
        <w:t xml:space="preserve"> </w:t>
      </w:r>
      <w:r>
        <w:t>preceptor/preceptee</w:t>
      </w:r>
      <w:r w:rsidRPr="00F722B6">
        <w:rPr>
          <w:spacing w:val="-4"/>
        </w:rPr>
        <w:t xml:space="preserve"> </w:t>
      </w:r>
      <w:r>
        <w:t>must</w:t>
      </w:r>
      <w:r w:rsidRPr="00F722B6">
        <w:rPr>
          <w:spacing w:val="-3"/>
        </w:rPr>
        <w:t xml:space="preserve"> </w:t>
      </w:r>
      <w:r>
        <w:t>commit</w:t>
      </w:r>
      <w:r w:rsidRPr="00F722B6">
        <w:rPr>
          <w:spacing w:val="-4"/>
        </w:rPr>
        <w:t xml:space="preserve"> </w:t>
      </w:r>
      <w:r>
        <w:t>to</w:t>
      </w:r>
      <w:r w:rsidRPr="00F722B6">
        <w:rPr>
          <w:spacing w:val="-3"/>
        </w:rPr>
        <w:t xml:space="preserve"> </w:t>
      </w:r>
      <w:r>
        <w:t>a</w:t>
      </w:r>
      <w:r w:rsidRPr="00F722B6">
        <w:rPr>
          <w:spacing w:val="-3"/>
        </w:rPr>
        <w:t xml:space="preserve"> </w:t>
      </w:r>
      <w:r w:rsidR="00F637B1">
        <w:t>two</w:t>
      </w:r>
      <w:r w:rsidR="00F637B1" w:rsidRPr="00F722B6">
        <w:rPr>
          <w:spacing w:val="-2"/>
        </w:rPr>
        <w:t>-way</w:t>
      </w:r>
      <w:r w:rsidRPr="00F722B6">
        <w:rPr>
          <w:spacing w:val="-4"/>
        </w:rPr>
        <w:t xml:space="preserve"> </w:t>
      </w:r>
      <w:r>
        <w:t>relationship</w:t>
      </w:r>
      <w:r w:rsidRPr="00F722B6">
        <w:rPr>
          <w:spacing w:val="-3"/>
        </w:rPr>
        <w:t xml:space="preserve"> </w:t>
      </w:r>
      <w:r>
        <w:t>if</w:t>
      </w:r>
      <w:r w:rsidRPr="00F722B6">
        <w:rPr>
          <w:spacing w:val="-4"/>
        </w:rPr>
        <w:t xml:space="preserve"> </w:t>
      </w:r>
      <w:r>
        <w:t>it</w:t>
      </w:r>
      <w:r w:rsidRPr="00F722B6">
        <w:rPr>
          <w:spacing w:val="-2"/>
        </w:rPr>
        <w:t xml:space="preserve"> </w:t>
      </w:r>
      <w:r>
        <w:t>is</w:t>
      </w:r>
      <w:r w:rsidRPr="00F722B6">
        <w:rPr>
          <w:spacing w:val="-4"/>
        </w:rPr>
        <w:t xml:space="preserve"> </w:t>
      </w:r>
      <w:r>
        <w:t>to</w:t>
      </w:r>
      <w:r w:rsidRPr="00F722B6">
        <w:rPr>
          <w:spacing w:val="-3"/>
        </w:rPr>
        <w:t xml:space="preserve"> </w:t>
      </w:r>
      <w:r>
        <w:t>be</w:t>
      </w:r>
      <w:r w:rsidRPr="00F722B6">
        <w:rPr>
          <w:spacing w:val="-3"/>
        </w:rPr>
        <w:t xml:space="preserve"> </w:t>
      </w:r>
      <w:r w:rsidRPr="00F722B6">
        <w:rPr>
          <w:spacing w:val="-2"/>
        </w:rPr>
        <w:t>effective.</w:t>
      </w:r>
    </w:p>
    <w:p w14:paraId="696B43A0" w14:textId="77777777" w:rsidR="00612F32" w:rsidRDefault="00612F32" w:rsidP="00E213CD">
      <w:pPr>
        <w:pStyle w:val="BodyText"/>
        <w:spacing w:before="6"/>
        <w:ind w:left="709"/>
        <w:rPr>
          <w:sz w:val="28"/>
        </w:rPr>
      </w:pPr>
    </w:p>
    <w:p w14:paraId="530E38AD" w14:textId="77777777" w:rsidR="00612F32" w:rsidRDefault="00380088" w:rsidP="00E213CD">
      <w:pPr>
        <w:tabs>
          <w:tab w:val="left" w:pos="1426"/>
        </w:tabs>
        <w:spacing w:line="276" w:lineRule="auto"/>
        <w:ind w:left="709" w:right="112"/>
        <w:jc w:val="both"/>
      </w:pPr>
      <w:r>
        <w:t>The Preceptorship programme is not designed to make up for shortcomings in pre- registration education.</w:t>
      </w:r>
    </w:p>
    <w:p w14:paraId="63A11FBC" w14:textId="77777777" w:rsidR="00612F32" w:rsidRDefault="00612F32">
      <w:pPr>
        <w:pStyle w:val="BodyText"/>
        <w:spacing w:before="3"/>
        <w:rPr>
          <w:sz w:val="25"/>
        </w:rPr>
      </w:pPr>
    </w:p>
    <w:p w14:paraId="374B55CD" w14:textId="07A25B17" w:rsidR="00612F32" w:rsidRDefault="00380088" w:rsidP="00E213CD">
      <w:pPr>
        <w:pStyle w:val="Heading2"/>
      </w:pPr>
      <w:bookmarkStart w:id="8" w:name="_Toc199407597"/>
      <w:r>
        <w:t>Duties,</w:t>
      </w:r>
      <w:r>
        <w:rPr>
          <w:spacing w:val="-4"/>
        </w:rPr>
        <w:t xml:space="preserve"> </w:t>
      </w:r>
      <w:r w:rsidR="00F637B1">
        <w:t>Roles,</w:t>
      </w:r>
      <w:r>
        <w:rPr>
          <w:spacing w:val="-4"/>
        </w:rPr>
        <w:t xml:space="preserve"> </w:t>
      </w:r>
      <w:r>
        <w:t>and</w:t>
      </w:r>
      <w:r>
        <w:rPr>
          <w:spacing w:val="-4"/>
        </w:rPr>
        <w:t xml:space="preserve"> </w:t>
      </w:r>
      <w:r>
        <w:t>Responsibilities</w:t>
      </w:r>
      <w:bookmarkEnd w:id="8"/>
      <w:r w:rsidR="00DE7070">
        <w:t xml:space="preserve">   </w:t>
      </w:r>
    </w:p>
    <w:p w14:paraId="60275F87" w14:textId="77777777" w:rsidR="00612F32" w:rsidRDefault="00612F32">
      <w:pPr>
        <w:pStyle w:val="BodyText"/>
        <w:spacing w:before="9"/>
        <w:rPr>
          <w:b/>
          <w:sz w:val="28"/>
        </w:rPr>
      </w:pPr>
    </w:p>
    <w:p w14:paraId="6188B7E0" w14:textId="38151E8A" w:rsidR="00612F32" w:rsidRPr="009400BA" w:rsidRDefault="00380088" w:rsidP="00E213CD">
      <w:pPr>
        <w:pStyle w:val="Heading3"/>
      </w:pPr>
      <w:bookmarkStart w:id="9" w:name="_Toc199407598"/>
      <w:bookmarkStart w:id="10" w:name="_Hlk141277061"/>
      <w:r w:rsidRPr="00E213CD">
        <w:t>The</w:t>
      </w:r>
      <w:r w:rsidRPr="00E213CD">
        <w:rPr>
          <w:spacing w:val="-2"/>
        </w:rPr>
        <w:t xml:space="preserve"> </w:t>
      </w:r>
      <w:r w:rsidR="009400BA" w:rsidRPr="00E213CD">
        <w:t>Kent and Medway ICB Primary Care Training Hub</w:t>
      </w:r>
      <w:r w:rsidR="00A756B0">
        <w:t xml:space="preserve"> Clinical</w:t>
      </w:r>
      <w:r w:rsidR="009400BA" w:rsidRPr="00E213CD">
        <w:t xml:space="preserve"> Lead</w:t>
      </w:r>
      <w:bookmarkEnd w:id="9"/>
      <w:r w:rsidR="009400BA" w:rsidRPr="00E213CD">
        <w:t xml:space="preserve"> </w:t>
      </w:r>
    </w:p>
    <w:bookmarkEnd w:id="10"/>
    <w:p w14:paraId="5502F38D" w14:textId="6C1DF5A9" w:rsidR="00612F32" w:rsidRPr="009400BA" w:rsidRDefault="00A756B0" w:rsidP="00E213CD">
      <w:pPr>
        <w:pStyle w:val="BodyText"/>
        <w:spacing w:before="39" w:line="276" w:lineRule="auto"/>
        <w:ind w:left="709" w:right="114"/>
        <w:jc w:val="both"/>
      </w:pPr>
      <w:r>
        <w:t>The Clinica</w:t>
      </w:r>
      <w:r w:rsidR="00C002CD">
        <w:t>l has</w:t>
      </w:r>
      <w:r w:rsidR="00380088" w:rsidRPr="009400BA">
        <w:t xml:space="preserve"> overall responsibility for the delivery of the </w:t>
      </w:r>
      <w:r w:rsidR="009400BA" w:rsidRPr="009400BA">
        <w:t xml:space="preserve">Primary Care </w:t>
      </w:r>
      <w:r w:rsidR="00380088" w:rsidRPr="009400BA">
        <w:t xml:space="preserve">Preceptorship programme for </w:t>
      </w:r>
      <w:bookmarkStart w:id="11" w:name="_Hlk199405617"/>
      <w:r w:rsidR="00380088" w:rsidRPr="009400BA">
        <w:t>new</w:t>
      </w:r>
      <w:r w:rsidR="00A42459">
        <w:t>ly</w:t>
      </w:r>
      <w:r w:rsidR="00380088" w:rsidRPr="009400BA">
        <w:t xml:space="preserve"> </w:t>
      </w:r>
      <w:r w:rsidR="00A42459">
        <w:t>qualified</w:t>
      </w:r>
      <w:r w:rsidR="00A42459" w:rsidRPr="009400BA">
        <w:t xml:space="preserve"> </w:t>
      </w:r>
      <w:r w:rsidR="00A42459">
        <w:t>/ new to Primary Care registrants</w:t>
      </w:r>
      <w:r w:rsidR="00380088" w:rsidRPr="009400BA">
        <w:t>.</w:t>
      </w:r>
      <w:r w:rsidR="00DE7070" w:rsidRPr="009400BA">
        <w:t xml:space="preserve">    </w:t>
      </w:r>
    </w:p>
    <w:bookmarkEnd w:id="11"/>
    <w:p w14:paraId="6D4646A1" w14:textId="77777777" w:rsidR="00612F32" w:rsidRPr="009400BA" w:rsidRDefault="00612F32">
      <w:pPr>
        <w:pStyle w:val="BodyText"/>
        <w:spacing w:before="5"/>
        <w:rPr>
          <w:sz w:val="25"/>
        </w:rPr>
      </w:pPr>
    </w:p>
    <w:p w14:paraId="3C108999" w14:textId="77987AB2" w:rsidR="00612F32" w:rsidRPr="00DE7070" w:rsidRDefault="00380088" w:rsidP="00E213CD">
      <w:pPr>
        <w:pStyle w:val="Heading3"/>
      </w:pPr>
      <w:bookmarkStart w:id="12" w:name="_Toc199407599"/>
      <w:r w:rsidRPr="00E213CD">
        <w:t>Th</w:t>
      </w:r>
      <w:r w:rsidR="00DE7070" w:rsidRPr="00E213CD">
        <w:t>e Kent and Medway Exec</w:t>
      </w:r>
      <w:r w:rsidR="00782348" w:rsidRPr="00E213CD">
        <w:t>utive</w:t>
      </w:r>
      <w:r w:rsidR="00DE7070" w:rsidRPr="00E213CD">
        <w:t xml:space="preserve"> Group</w:t>
      </w:r>
      <w:bookmarkEnd w:id="12"/>
      <w:r w:rsidR="00DE7070" w:rsidRPr="00E213CD">
        <w:t xml:space="preserve"> </w:t>
      </w:r>
    </w:p>
    <w:p w14:paraId="617B76D7" w14:textId="1C341657" w:rsidR="00612F32" w:rsidRPr="00DE7070" w:rsidRDefault="00380088" w:rsidP="00A42459">
      <w:pPr>
        <w:pStyle w:val="BodyText"/>
        <w:spacing w:before="39" w:line="276" w:lineRule="auto"/>
        <w:ind w:left="709" w:right="114"/>
        <w:jc w:val="both"/>
      </w:pPr>
      <w:r w:rsidRPr="00DE7070">
        <w:t xml:space="preserve">The </w:t>
      </w:r>
      <w:r w:rsidR="00DE7070" w:rsidRPr="00DE7070">
        <w:t>Kent and Medway Exec</w:t>
      </w:r>
      <w:r w:rsidR="00782348">
        <w:t>utive</w:t>
      </w:r>
      <w:r w:rsidR="00DE7070" w:rsidRPr="00DE7070">
        <w:t xml:space="preserve"> Group</w:t>
      </w:r>
      <w:r w:rsidRPr="00DE7070">
        <w:t xml:space="preserve"> ensures that the infrastructure to support Preceptorship for </w:t>
      </w:r>
      <w:r w:rsidR="00A42459" w:rsidRPr="009400BA">
        <w:t>new</w:t>
      </w:r>
      <w:r w:rsidR="00A42459">
        <w:t>ly</w:t>
      </w:r>
      <w:r w:rsidR="00A42459" w:rsidRPr="009400BA">
        <w:t xml:space="preserve"> </w:t>
      </w:r>
      <w:r w:rsidR="00A42459">
        <w:t>qualified</w:t>
      </w:r>
      <w:r w:rsidR="00A42459" w:rsidRPr="009400BA">
        <w:t xml:space="preserve"> </w:t>
      </w:r>
      <w:r w:rsidR="00A42459">
        <w:t xml:space="preserve">/ new to Primary Care registrants </w:t>
      </w:r>
      <w:r w:rsidRPr="00DE7070">
        <w:t>is available, sustained and regularly reviewed. The</w:t>
      </w:r>
      <w:r w:rsidR="00DE7070" w:rsidRPr="00DE7070">
        <w:t xml:space="preserve"> Exec</w:t>
      </w:r>
      <w:r w:rsidR="00782348">
        <w:t>utive</w:t>
      </w:r>
      <w:r w:rsidR="00DE7070" w:rsidRPr="00DE7070">
        <w:t xml:space="preserve"> Group</w:t>
      </w:r>
      <w:r w:rsidRPr="00DE7070">
        <w:t xml:space="preserve"> will, </w:t>
      </w:r>
      <w:r w:rsidR="00782348">
        <w:t xml:space="preserve">via </w:t>
      </w:r>
      <w:r w:rsidRPr="00DE7070">
        <w:t>the P</w:t>
      </w:r>
      <w:r w:rsidR="00DE7070" w:rsidRPr="00DE7070">
        <w:t>rimary Care Workforce Programme Leads</w:t>
      </w:r>
      <w:r w:rsidR="00CD19BE">
        <w:t xml:space="preserve"> and GPN Workforce Lead</w:t>
      </w:r>
      <w:r w:rsidRPr="00DE7070">
        <w:t xml:space="preserve">, oversee the reviewed and updated design, delivery arrangements, and allocation of preceptors through their line managers and evaluation of the </w:t>
      </w:r>
      <w:r w:rsidR="00A42459">
        <w:t>KMPCTH</w:t>
      </w:r>
      <w:r w:rsidRPr="00DE7070">
        <w:t>s</w:t>
      </w:r>
      <w:r w:rsidR="00DE7070" w:rsidRPr="00DE7070">
        <w:t>’</w:t>
      </w:r>
      <w:r w:rsidRPr="00DE7070">
        <w:t xml:space="preserve"> Preceptorship programme for nursing staff based on </w:t>
      </w:r>
      <w:r w:rsidRPr="00DE7070">
        <w:rPr>
          <w:spacing w:val="-2"/>
        </w:rPr>
        <w:t>practice/evidence.</w:t>
      </w:r>
    </w:p>
    <w:p w14:paraId="588B0227" w14:textId="77777777" w:rsidR="00612F32" w:rsidRPr="00DE7070" w:rsidRDefault="00612F32" w:rsidP="00E213CD">
      <w:pPr>
        <w:pStyle w:val="BodyText"/>
        <w:spacing w:before="5"/>
        <w:ind w:left="709"/>
        <w:rPr>
          <w:sz w:val="25"/>
          <w:highlight w:val="yellow"/>
        </w:rPr>
      </w:pPr>
    </w:p>
    <w:p w14:paraId="67DE6928" w14:textId="501BDEBD" w:rsidR="00612F32" w:rsidRPr="00DE7070" w:rsidRDefault="00380088" w:rsidP="00E213CD">
      <w:pPr>
        <w:pStyle w:val="Heading3"/>
      </w:pPr>
      <w:bookmarkStart w:id="13" w:name="_Toc199407600"/>
      <w:r w:rsidRPr="00E213CD">
        <w:t>The</w:t>
      </w:r>
      <w:r w:rsidRPr="00E213CD">
        <w:rPr>
          <w:spacing w:val="-9"/>
        </w:rPr>
        <w:t xml:space="preserve"> </w:t>
      </w:r>
      <w:r w:rsidRPr="00E213CD">
        <w:t>Pr</w:t>
      </w:r>
      <w:r w:rsidR="00DE7070" w:rsidRPr="00E213CD">
        <w:t>imary Care</w:t>
      </w:r>
      <w:r w:rsidR="00956BE6">
        <w:t xml:space="preserve"> Workforce</w:t>
      </w:r>
      <w:r w:rsidR="00DE7070" w:rsidRPr="00E213CD">
        <w:t xml:space="preserve"> Programme </w:t>
      </w:r>
      <w:r w:rsidR="00CD19BE" w:rsidRPr="00E213CD">
        <w:t xml:space="preserve">Leads </w:t>
      </w:r>
      <w:r w:rsidR="00CD19BE">
        <w:t>/ GPN Workforce Lead</w:t>
      </w:r>
      <w:bookmarkEnd w:id="13"/>
    </w:p>
    <w:p w14:paraId="5A751F50" w14:textId="68B6AE35" w:rsidR="00612F32" w:rsidRPr="00DE7070" w:rsidRDefault="00380088" w:rsidP="009A4243">
      <w:pPr>
        <w:pStyle w:val="BodyText"/>
        <w:spacing w:before="39" w:line="276" w:lineRule="auto"/>
        <w:ind w:left="709" w:right="114"/>
        <w:jc w:val="both"/>
      </w:pPr>
      <w:r>
        <w:t>The P</w:t>
      </w:r>
      <w:r w:rsidR="00DE7070">
        <w:t>C</w:t>
      </w:r>
      <w:r w:rsidR="002A20AB">
        <w:t>W</w:t>
      </w:r>
      <w:r w:rsidR="00DE7070">
        <w:t>PL</w:t>
      </w:r>
      <w:r>
        <w:t>s</w:t>
      </w:r>
      <w:r w:rsidR="00CD19BE">
        <w:t xml:space="preserve"> / GP</w:t>
      </w:r>
      <w:r w:rsidR="000B79A4">
        <w:t>N</w:t>
      </w:r>
      <w:r w:rsidR="00F6664C">
        <w:t>WL</w:t>
      </w:r>
      <w:r>
        <w:t xml:space="preserve"> are responsible for coordination and contribution to the Preceptorship process and assist with the identification and tracking of </w:t>
      </w:r>
      <w:r w:rsidR="009A4243">
        <w:t xml:space="preserve">newly qualified / new to Primary Care staff </w:t>
      </w:r>
      <w:r>
        <w:t xml:space="preserve">commencing employment. They will liaise with pre-registration leads to ensure that prospective registrants are aware of our Preceptorship arrangements. The </w:t>
      </w:r>
      <w:r w:rsidR="009A4243">
        <w:t>PCWDLs / GP</w:t>
      </w:r>
      <w:r w:rsidR="000B79A4">
        <w:t>N</w:t>
      </w:r>
      <w:r w:rsidR="009A4243">
        <w:t>WL</w:t>
      </w:r>
      <w:r>
        <w:t xml:space="preserve"> maintain the Preceptorship database and monitor the progress of the preceptees</w:t>
      </w:r>
      <w:r w:rsidR="009A4243">
        <w:t xml:space="preserve"> via the New to Practice Programme (NTPP)</w:t>
      </w:r>
      <w:r>
        <w:t xml:space="preserve">. The </w:t>
      </w:r>
      <w:r w:rsidR="00583D55">
        <w:t>PCWDLs / GP</w:t>
      </w:r>
      <w:r w:rsidR="000B79A4">
        <w:t>N</w:t>
      </w:r>
      <w:r w:rsidR="00583D55">
        <w:t>WL</w:t>
      </w:r>
      <w:r>
        <w:t xml:space="preserve"> </w:t>
      </w:r>
      <w:r w:rsidR="000B79A4">
        <w:t>will</w:t>
      </w:r>
      <w:r w:rsidR="2C96035F">
        <w:t xml:space="preserve"> be</w:t>
      </w:r>
      <w:r w:rsidR="000B79A4">
        <w:t xml:space="preserve"> </w:t>
      </w:r>
      <w:r>
        <w:t>available as support for preceptors and preceptees.</w:t>
      </w:r>
    </w:p>
    <w:p w14:paraId="5A3F1C99" w14:textId="77777777" w:rsidR="00612F32" w:rsidRPr="00DE7070" w:rsidRDefault="00612F32" w:rsidP="00E213CD">
      <w:pPr>
        <w:pStyle w:val="BodyText"/>
        <w:spacing w:before="3"/>
        <w:ind w:left="709"/>
        <w:rPr>
          <w:sz w:val="25"/>
        </w:rPr>
      </w:pPr>
    </w:p>
    <w:p w14:paraId="4238FFEF" w14:textId="49D27B44" w:rsidR="00612F32" w:rsidRPr="00DE7070" w:rsidRDefault="00380088" w:rsidP="00E213CD">
      <w:pPr>
        <w:pStyle w:val="Heading3"/>
      </w:pPr>
      <w:bookmarkStart w:id="14" w:name="_Toc199407601"/>
      <w:r w:rsidRPr="00E213CD">
        <w:t>The</w:t>
      </w:r>
      <w:r w:rsidRPr="00E213CD">
        <w:rPr>
          <w:spacing w:val="-7"/>
        </w:rPr>
        <w:t xml:space="preserve"> </w:t>
      </w:r>
      <w:r w:rsidR="00DE7070" w:rsidRPr="00E213CD">
        <w:t>PCN/Practice Managers</w:t>
      </w:r>
      <w:bookmarkEnd w:id="14"/>
    </w:p>
    <w:p w14:paraId="18F64584" w14:textId="3994F3DD" w:rsidR="00612F32" w:rsidRDefault="00380088" w:rsidP="00E213CD">
      <w:pPr>
        <w:pStyle w:val="BodyText"/>
        <w:spacing w:before="41" w:line="276" w:lineRule="auto"/>
        <w:ind w:left="709" w:right="108"/>
        <w:jc w:val="both"/>
      </w:pPr>
      <w:r w:rsidRPr="00DE7070">
        <w:t xml:space="preserve">The </w:t>
      </w:r>
      <w:r w:rsidR="00DE7070" w:rsidRPr="00DE7070">
        <w:t>PCN/Practice Manage</w:t>
      </w:r>
      <w:r w:rsidR="00F637B1">
        <w:t xml:space="preserve">r </w:t>
      </w:r>
      <w:r w:rsidR="00782348">
        <w:t xml:space="preserve">together with the </w:t>
      </w:r>
      <w:r w:rsidR="00C807F0">
        <w:t>Clinical</w:t>
      </w:r>
      <w:r w:rsidR="00782348">
        <w:t xml:space="preserve"> Lead in the </w:t>
      </w:r>
      <w:proofErr w:type="spellStart"/>
      <w:r w:rsidR="00782348">
        <w:t>organisation</w:t>
      </w:r>
      <w:proofErr w:type="spellEnd"/>
      <w:r w:rsidR="00782348">
        <w:t xml:space="preserve"> </w:t>
      </w:r>
      <w:r w:rsidRPr="00DE7070">
        <w:t>supports the preceptorship program by identifying staff requiring preceptorship at the point of employment.</w:t>
      </w:r>
      <w:r w:rsidRPr="00DE7070">
        <w:rPr>
          <w:spacing w:val="40"/>
        </w:rPr>
        <w:t xml:space="preserve"> </w:t>
      </w:r>
      <w:r w:rsidRPr="00DE7070">
        <w:t xml:space="preserve">At this point they will advise </w:t>
      </w:r>
      <w:r w:rsidR="00782348">
        <w:t xml:space="preserve">and support </w:t>
      </w:r>
      <w:r w:rsidRPr="00DE7070">
        <w:t xml:space="preserve">the applicant </w:t>
      </w:r>
      <w:r w:rsidR="00782348">
        <w:t xml:space="preserve">re: </w:t>
      </w:r>
      <w:r w:rsidRPr="00DE7070">
        <w:t xml:space="preserve">the preceptorship </w:t>
      </w:r>
      <w:r w:rsidR="00782348">
        <w:t xml:space="preserve">and new to practice programme </w:t>
      </w:r>
      <w:r w:rsidRPr="00DE7070">
        <w:t xml:space="preserve">offered within </w:t>
      </w:r>
      <w:r w:rsidR="00DE7070" w:rsidRPr="00DE7070">
        <w:t xml:space="preserve">Primary </w:t>
      </w:r>
      <w:r w:rsidR="00F5135D" w:rsidRPr="00DE7070">
        <w:t>Care.</w:t>
      </w:r>
      <w:r w:rsidR="00F5135D">
        <w:t xml:space="preserve"> </w:t>
      </w:r>
      <w:proofErr w:type="gramStart"/>
      <w:r w:rsidR="00F5135D">
        <w:t>The</w:t>
      </w:r>
      <w:r>
        <w:t xml:space="preserve"> </w:t>
      </w:r>
      <w:r w:rsidR="00A52870">
        <w:t>KMPCTH</w:t>
      </w:r>
      <w:proofErr w:type="gramEnd"/>
      <w:r>
        <w:t xml:space="preserve"> will support the programme, providing locality specific training in support of management </w:t>
      </w:r>
      <w:r>
        <w:lastRenderedPageBreak/>
        <w:t xml:space="preserve">objectives. This includes </w:t>
      </w:r>
      <w:r w:rsidR="00A52870">
        <w:t>signposting to Invicta Learning team for the coordination of all</w:t>
      </w:r>
      <w:r>
        <w:t xml:space="preserve"> mandatory training where appropriate.</w:t>
      </w:r>
      <w:r w:rsidR="00F5135D">
        <w:t xml:space="preserve"> </w:t>
      </w:r>
      <w:r>
        <w:t xml:space="preserve">When there are identified practice issues with a </w:t>
      </w:r>
      <w:r w:rsidR="4D438B2C">
        <w:t>preceptee,</w:t>
      </w:r>
      <w:r>
        <w:t xml:space="preserve"> the </w:t>
      </w:r>
      <w:r w:rsidR="00DE7070">
        <w:t>PC</w:t>
      </w:r>
      <w:r w:rsidR="00A52870">
        <w:t>W</w:t>
      </w:r>
      <w:r w:rsidR="00DE7070">
        <w:t>PL/GPN</w:t>
      </w:r>
      <w:r w:rsidR="00A52870">
        <w:t>WL</w:t>
      </w:r>
      <w:r>
        <w:t xml:space="preserve"> </w:t>
      </w:r>
      <w:r w:rsidR="00782348">
        <w:t xml:space="preserve">may </w:t>
      </w:r>
      <w:r>
        <w:t>work with the preceptee and</w:t>
      </w:r>
      <w:r w:rsidR="00A52870">
        <w:t xml:space="preserve"> </w:t>
      </w:r>
      <w:r w:rsidR="005246C4">
        <w:t>preceptor/</w:t>
      </w:r>
      <w:r w:rsidRPr="00646421">
        <w:rPr>
          <w:color w:val="FF0000"/>
        </w:rPr>
        <w:t xml:space="preserve"> </w:t>
      </w:r>
      <w:r w:rsidR="00646421">
        <w:t xml:space="preserve">Line </w:t>
      </w:r>
      <w:r w:rsidR="00F5135D">
        <w:t xml:space="preserve">manager </w:t>
      </w:r>
      <w:r w:rsidR="00F5135D" w:rsidRPr="00782348">
        <w:t>in</w:t>
      </w:r>
      <w:r>
        <w:t xml:space="preserve"> developing solutions.</w:t>
      </w:r>
    </w:p>
    <w:p w14:paraId="105B9242" w14:textId="77777777" w:rsidR="00612F32" w:rsidRDefault="00612F32">
      <w:pPr>
        <w:pStyle w:val="BodyText"/>
        <w:spacing w:before="5"/>
        <w:rPr>
          <w:sz w:val="25"/>
        </w:rPr>
      </w:pPr>
    </w:p>
    <w:p w14:paraId="59874543" w14:textId="77777777" w:rsidR="00612F32" w:rsidRDefault="00380088" w:rsidP="00B2255B">
      <w:pPr>
        <w:pStyle w:val="Heading3"/>
      </w:pPr>
      <w:bookmarkStart w:id="15" w:name="_Toc199407602"/>
      <w:r>
        <w:t>Preceptors</w:t>
      </w:r>
      <w:bookmarkEnd w:id="15"/>
    </w:p>
    <w:p w14:paraId="3578F687" w14:textId="77777777" w:rsidR="00612F32" w:rsidRDefault="00612F32">
      <w:pPr>
        <w:pStyle w:val="BodyText"/>
        <w:spacing w:before="6"/>
        <w:rPr>
          <w:b/>
          <w:sz w:val="28"/>
        </w:rPr>
      </w:pPr>
    </w:p>
    <w:p w14:paraId="7C96750D" w14:textId="32B00289" w:rsidR="00612F32" w:rsidRDefault="492000FA" w:rsidP="00E213CD">
      <w:pPr>
        <w:tabs>
          <w:tab w:val="left" w:pos="1426"/>
        </w:tabs>
        <w:ind w:left="709"/>
      </w:pPr>
      <w:r>
        <w:t>Preceptor's</w:t>
      </w:r>
      <w:r w:rsidR="00380088" w:rsidRPr="00E213CD">
        <w:rPr>
          <w:spacing w:val="-7"/>
        </w:rPr>
        <w:t xml:space="preserve"> </w:t>
      </w:r>
      <w:r w:rsidR="00380088">
        <w:t>responsibilities</w:t>
      </w:r>
      <w:r w:rsidR="00380088" w:rsidRPr="00E213CD">
        <w:rPr>
          <w:spacing w:val="-5"/>
        </w:rPr>
        <w:t xml:space="preserve"> </w:t>
      </w:r>
      <w:r w:rsidR="00380088" w:rsidRPr="00E213CD">
        <w:rPr>
          <w:spacing w:val="-2"/>
        </w:rPr>
        <w:t>include:</w:t>
      </w:r>
    </w:p>
    <w:p w14:paraId="33157606" w14:textId="53AA0C0D" w:rsidR="00612F32" w:rsidRDefault="00380088" w:rsidP="0001489E">
      <w:pPr>
        <w:pStyle w:val="ListParagraph"/>
        <w:numPr>
          <w:ilvl w:val="1"/>
          <w:numId w:val="12"/>
        </w:numPr>
        <w:tabs>
          <w:tab w:val="left" w:pos="1065"/>
          <w:tab w:val="left" w:pos="1066"/>
        </w:tabs>
        <w:spacing w:before="42" w:line="273" w:lineRule="auto"/>
        <w:ind w:left="2127" w:right="111" w:hanging="284"/>
      </w:pPr>
      <w:r>
        <w:t>Ensuring</w:t>
      </w:r>
      <w:r>
        <w:rPr>
          <w:spacing w:val="40"/>
        </w:rPr>
        <w:t xml:space="preserve"> </w:t>
      </w:r>
      <w:r>
        <w:t>that</w:t>
      </w:r>
      <w:r>
        <w:rPr>
          <w:spacing w:val="40"/>
        </w:rPr>
        <w:t xml:space="preserve"> </w:t>
      </w:r>
      <w:r w:rsidR="0001489E">
        <w:t>they have</w:t>
      </w:r>
      <w:r>
        <w:rPr>
          <w:spacing w:val="40"/>
        </w:rPr>
        <w:t xml:space="preserve"> </w:t>
      </w:r>
      <w:r w:rsidR="0001489E">
        <w:t>undertaken</w:t>
      </w:r>
      <w:r>
        <w:rPr>
          <w:spacing w:val="40"/>
        </w:rPr>
        <w:t xml:space="preserve"> </w:t>
      </w:r>
      <w:r>
        <w:t>the</w:t>
      </w:r>
      <w:r>
        <w:rPr>
          <w:spacing w:val="40"/>
        </w:rPr>
        <w:t xml:space="preserve"> </w:t>
      </w:r>
      <w:r>
        <w:t>role</w:t>
      </w:r>
      <w:r>
        <w:rPr>
          <w:spacing w:val="40"/>
        </w:rPr>
        <w:t xml:space="preserve"> </w:t>
      </w:r>
      <w:r>
        <w:t>of</w:t>
      </w:r>
      <w:r>
        <w:rPr>
          <w:spacing w:val="40"/>
        </w:rPr>
        <w:t xml:space="preserve"> </w:t>
      </w:r>
      <w:bookmarkStart w:id="16" w:name="_Int_Jnmd36oo"/>
      <w:r w:rsidR="3AEA0F28">
        <w:t>preceptor</w:t>
      </w:r>
      <w:bookmarkEnd w:id="16"/>
      <w:r w:rsidR="3AEA0F28">
        <w:t xml:space="preserve"> and they</w:t>
      </w:r>
      <w:r>
        <w:rPr>
          <w:spacing w:val="40"/>
        </w:rPr>
        <w:t xml:space="preserve"> </w:t>
      </w:r>
      <w:r>
        <w:t>have</w:t>
      </w:r>
      <w:r>
        <w:rPr>
          <w:spacing w:val="40"/>
        </w:rPr>
        <w:t xml:space="preserve"> </w:t>
      </w:r>
      <w:r>
        <w:t>undertaken</w:t>
      </w:r>
      <w:r>
        <w:rPr>
          <w:spacing w:val="40"/>
        </w:rPr>
        <w:t xml:space="preserve"> </w:t>
      </w:r>
      <w:r>
        <w:t>training</w:t>
      </w:r>
      <w:r>
        <w:rPr>
          <w:spacing w:val="80"/>
          <w:w w:val="150"/>
        </w:rPr>
        <w:t xml:space="preserve"> </w:t>
      </w:r>
      <w:r>
        <w:t xml:space="preserve">provided by the </w:t>
      </w:r>
      <w:proofErr w:type="spellStart"/>
      <w:r w:rsidR="00782348">
        <w:t>organisation</w:t>
      </w:r>
      <w:proofErr w:type="spellEnd"/>
      <w:r w:rsidR="00782348">
        <w:t xml:space="preserve"> </w:t>
      </w:r>
      <w:r>
        <w:t>to prepare them for the role.</w:t>
      </w:r>
      <w:r w:rsidR="001B2108">
        <w:t xml:space="preserve"> This training can be found </w:t>
      </w:r>
      <w:r w:rsidR="001664BE">
        <w:t>at</w:t>
      </w:r>
      <w:r w:rsidR="001B2108">
        <w:t>:</w:t>
      </w:r>
      <w:r w:rsidR="001664BE">
        <w:t xml:space="preserve"> </w:t>
      </w:r>
      <w:hyperlink r:id="rId15" w:tgtFrame="_blank" w:history="1">
        <w:r w:rsidR="001664BE">
          <w:rPr>
            <w:rStyle w:val="Hyperlink"/>
            <w:bdr w:val="none" w:sz="0" w:space="0" w:color="auto" w:frame="1"/>
            <w:shd w:val="clear" w:color="auto" w:fill="FFFFFF"/>
          </w:rPr>
          <w:t>https://www.e-lfh.org.uk/programmes/preceptorship/</w:t>
        </w:r>
      </w:hyperlink>
    </w:p>
    <w:p w14:paraId="595D9939" w14:textId="54342409" w:rsidR="00612F32" w:rsidRDefault="00380088" w:rsidP="00E213CD">
      <w:pPr>
        <w:pStyle w:val="ListParagraph"/>
        <w:numPr>
          <w:ilvl w:val="1"/>
          <w:numId w:val="12"/>
        </w:numPr>
        <w:tabs>
          <w:tab w:val="left" w:pos="1065"/>
          <w:tab w:val="left" w:pos="1066"/>
        </w:tabs>
        <w:spacing w:before="5"/>
        <w:ind w:left="2127" w:hanging="284"/>
      </w:pPr>
      <w:r>
        <w:t>Ensuring</w:t>
      </w:r>
      <w:r>
        <w:rPr>
          <w:spacing w:val="-7"/>
        </w:rPr>
        <w:t xml:space="preserve"> </w:t>
      </w:r>
      <w:r>
        <w:t>that</w:t>
      </w:r>
      <w:r>
        <w:rPr>
          <w:spacing w:val="-3"/>
        </w:rPr>
        <w:t xml:space="preserve"> </w:t>
      </w:r>
      <w:r>
        <w:t>their</w:t>
      </w:r>
      <w:r>
        <w:rPr>
          <w:spacing w:val="-7"/>
        </w:rPr>
        <w:t xml:space="preserve"> </w:t>
      </w:r>
      <w:r>
        <w:t>practice</w:t>
      </w:r>
      <w:r>
        <w:rPr>
          <w:spacing w:val="-5"/>
        </w:rPr>
        <w:t xml:space="preserve"> </w:t>
      </w:r>
      <w:r>
        <w:t>is</w:t>
      </w:r>
      <w:r>
        <w:rPr>
          <w:spacing w:val="-3"/>
        </w:rPr>
        <w:t xml:space="preserve"> </w:t>
      </w:r>
      <w:r w:rsidR="00F5135D">
        <w:t>up-to-date,</w:t>
      </w:r>
      <w:r>
        <w:rPr>
          <w:spacing w:val="-3"/>
        </w:rPr>
        <w:t xml:space="preserve"> </w:t>
      </w:r>
      <w:r>
        <w:t>and</w:t>
      </w:r>
      <w:r>
        <w:rPr>
          <w:spacing w:val="-4"/>
        </w:rPr>
        <w:t xml:space="preserve"> </w:t>
      </w:r>
      <w:r>
        <w:t>evidence</w:t>
      </w:r>
      <w:r>
        <w:rPr>
          <w:spacing w:val="-5"/>
        </w:rPr>
        <w:t xml:space="preserve"> </w:t>
      </w:r>
      <w:r>
        <w:rPr>
          <w:spacing w:val="-2"/>
        </w:rPr>
        <w:t>based.</w:t>
      </w:r>
    </w:p>
    <w:p w14:paraId="76CBFFC3" w14:textId="77777777" w:rsidR="00612F32" w:rsidRDefault="00380088" w:rsidP="00E213CD">
      <w:pPr>
        <w:pStyle w:val="ListParagraph"/>
        <w:numPr>
          <w:ilvl w:val="1"/>
          <w:numId w:val="12"/>
        </w:numPr>
        <w:tabs>
          <w:tab w:val="left" w:pos="1065"/>
          <w:tab w:val="left" w:pos="1066"/>
        </w:tabs>
        <w:spacing w:before="39"/>
        <w:ind w:left="2127" w:hanging="284"/>
      </w:pPr>
      <w:r>
        <w:t>Willingly</w:t>
      </w:r>
      <w:r>
        <w:rPr>
          <w:spacing w:val="-4"/>
        </w:rPr>
        <w:t xml:space="preserve"> </w:t>
      </w:r>
      <w:r>
        <w:t>commit</w:t>
      </w:r>
      <w:r>
        <w:rPr>
          <w:spacing w:val="-4"/>
        </w:rPr>
        <w:t xml:space="preserve"> </w:t>
      </w:r>
      <w:r>
        <w:t>time</w:t>
      </w:r>
      <w:r>
        <w:rPr>
          <w:spacing w:val="-4"/>
        </w:rPr>
        <w:t xml:space="preserve"> </w:t>
      </w:r>
      <w:r>
        <w:t>to</w:t>
      </w:r>
      <w:r>
        <w:rPr>
          <w:spacing w:val="-4"/>
        </w:rPr>
        <w:t xml:space="preserve"> </w:t>
      </w:r>
      <w:r>
        <w:t>the</w:t>
      </w:r>
      <w:r>
        <w:rPr>
          <w:spacing w:val="-2"/>
        </w:rPr>
        <w:t xml:space="preserve"> </w:t>
      </w:r>
      <w:r>
        <w:t>preceptor</w:t>
      </w:r>
      <w:r>
        <w:rPr>
          <w:spacing w:val="-5"/>
        </w:rPr>
        <w:t xml:space="preserve"> </w:t>
      </w:r>
      <w:r>
        <w:t>role</w:t>
      </w:r>
      <w:r>
        <w:rPr>
          <w:spacing w:val="-2"/>
        </w:rPr>
        <w:t xml:space="preserve"> </w:t>
      </w:r>
      <w:r>
        <w:t>and</w:t>
      </w:r>
      <w:r>
        <w:rPr>
          <w:spacing w:val="-4"/>
        </w:rPr>
        <w:t xml:space="preserve"> </w:t>
      </w:r>
      <w:bookmarkStart w:id="17" w:name="_Int_OmtypiTN"/>
      <w:r>
        <w:t xml:space="preserve">the </w:t>
      </w:r>
      <w:r>
        <w:rPr>
          <w:spacing w:val="-2"/>
        </w:rPr>
        <w:t>responsibilities</w:t>
      </w:r>
      <w:bookmarkEnd w:id="17"/>
      <w:r>
        <w:rPr>
          <w:spacing w:val="-2"/>
        </w:rPr>
        <w:t>.</w:t>
      </w:r>
    </w:p>
    <w:p w14:paraId="0B1FD6CD" w14:textId="5FA0841B" w:rsidR="00612F32" w:rsidRDefault="00380088" w:rsidP="00E213CD">
      <w:pPr>
        <w:pStyle w:val="ListParagraph"/>
        <w:numPr>
          <w:ilvl w:val="1"/>
          <w:numId w:val="12"/>
        </w:numPr>
        <w:tabs>
          <w:tab w:val="left" w:pos="1066"/>
        </w:tabs>
        <w:spacing w:before="41" w:line="276" w:lineRule="auto"/>
        <w:ind w:left="2127" w:right="108" w:hanging="284"/>
        <w:jc w:val="both"/>
      </w:pPr>
      <w:r>
        <w:t>Assisting in the facilitation of the preceptee’s transition from newly registered</w:t>
      </w:r>
      <w:r w:rsidR="00E72385">
        <w:t xml:space="preserve"> / new to Primary Care</w:t>
      </w:r>
      <w:r>
        <w:t xml:space="preserve"> to a professional who is competent and confident to </w:t>
      </w:r>
      <w:proofErr w:type="spellStart"/>
      <w:r>
        <w:t>practise</w:t>
      </w:r>
      <w:proofErr w:type="spellEnd"/>
      <w:r>
        <w:t xml:space="preserve"> safely and sensitively and provide quality care to service users both individually and as part of a team.</w:t>
      </w:r>
    </w:p>
    <w:p w14:paraId="5F802CCB" w14:textId="0206AD85" w:rsidR="00612F32" w:rsidRDefault="00380088" w:rsidP="00E213CD">
      <w:pPr>
        <w:pStyle w:val="ListParagraph"/>
        <w:numPr>
          <w:ilvl w:val="1"/>
          <w:numId w:val="12"/>
        </w:numPr>
        <w:tabs>
          <w:tab w:val="left" w:pos="1066"/>
        </w:tabs>
        <w:spacing w:line="276" w:lineRule="auto"/>
        <w:ind w:left="2127" w:right="108" w:hanging="284"/>
        <w:jc w:val="both"/>
      </w:pPr>
      <w:r>
        <w:t xml:space="preserve">Facilitating </w:t>
      </w:r>
      <w:proofErr w:type="gramStart"/>
      <w:r>
        <w:t>a learning</w:t>
      </w:r>
      <w:proofErr w:type="gramEnd"/>
      <w:r>
        <w:t xml:space="preserve"> needs analysis with the preceptee within 2 months of employment and recording this in the preceptorship workbook.</w:t>
      </w:r>
      <w:r w:rsidR="00782348">
        <w:t xml:space="preserve"> </w:t>
      </w:r>
    </w:p>
    <w:p w14:paraId="53435C09" w14:textId="2E02F845" w:rsidR="00612F32" w:rsidRDefault="00380088" w:rsidP="00E213CD">
      <w:pPr>
        <w:pStyle w:val="ListParagraph"/>
        <w:numPr>
          <w:ilvl w:val="1"/>
          <w:numId w:val="12"/>
        </w:numPr>
        <w:tabs>
          <w:tab w:val="left" w:pos="1066"/>
        </w:tabs>
        <w:spacing w:line="276" w:lineRule="auto"/>
        <w:ind w:left="2127" w:right="114" w:hanging="284"/>
        <w:jc w:val="both"/>
      </w:pPr>
      <w:r>
        <w:t>Provide</w:t>
      </w:r>
      <w:r>
        <w:rPr>
          <w:spacing w:val="-1"/>
        </w:rPr>
        <w:t xml:space="preserve"> </w:t>
      </w:r>
      <w:r>
        <w:t>constructive</w:t>
      </w:r>
      <w:r>
        <w:rPr>
          <w:spacing w:val="-1"/>
        </w:rPr>
        <w:t xml:space="preserve"> </w:t>
      </w:r>
      <w:r>
        <w:t>feedback</w:t>
      </w:r>
      <w:r>
        <w:rPr>
          <w:spacing w:val="-2"/>
        </w:rPr>
        <w:t xml:space="preserve"> </w:t>
      </w:r>
      <w:r>
        <w:t>on</w:t>
      </w:r>
      <w:r>
        <w:rPr>
          <w:spacing w:val="-3"/>
        </w:rPr>
        <w:t xml:space="preserve"> </w:t>
      </w:r>
      <w:r>
        <w:t>the</w:t>
      </w:r>
      <w:r>
        <w:rPr>
          <w:spacing w:val="-1"/>
        </w:rPr>
        <w:t xml:space="preserve"> </w:t>
      </w:r>
      <w:r>
        <w:t>preceptee’s</w:t>
      </w:r>
      <w:r>
        <w:rPr>
          <w:spacing w:val="-1"/>
        </w:rPr>
        <w:t xml:space="preserve"> </w:t>
      </w:r>
      <w:r>
        <w:t>performance</w:t>
      </w:r>
      <w:r>
        <w:rPr>
          <w:spacing w:val="-1"/>
        </w:rPr>
        <w:t xml:space="preserve"> </w:t>
      </w:r>
      <w:r>
        <w:t>and</w:t>
      </w:r>
      <w:r>
        <w:rPr>
          <w:spacing w:val="-3"/>
        </w:rPr>
        <w:t xml:space="preserve"> </w:t>
      </w:r>
      <w:r>
        <w:t>development</w:t>
      </w:r>
      <w:r>
        <w:rPr>
          <w:spacing w:val="-4"/>
        </w:rPr>
        <w:t xml:space="preserve"> </w:t>
      </w:r>
      <w:r>
        <w:t>and</w:t>
      </w:r>
      <w:r>
        <w:rPr>
          <w:spacing w:val="-3"/>
        </w:rPr>
        <w:t xml:space="preserve"> </w:t>
      </w:r>
      <w:r>
        <w:t>address</w:t>
      </w:r>
      <w:r>
        <w:rPr>
          <w:spacing w:val="-2"/>
        </w:rPr>
        <w:t xml:space="preserve"> </w:t>
      </w:r>
      <w:r>
        <w:t xml:space="preserve">any concerns, escalating in line with </w:t>
      </w:r>
      <w:r w:rsidR="00782348">
        <w:t xml:space="preserve">the </w:t>
      </w:r>
      <w:proofErr w:type="spellStart"/>
      <w:r w:rsidR="00782348">
        <w:t>organisation’s</w:t>
      </w:r>
      <w:proofErr w:type="spellEnd"/>
      <w:r w:rsidR="00782348">
        <w:t xml:space="preserve"> </w:t>
      </w:r>
      <w:r>
        <w:t>policy as necessary.</w:t>
      </w:r>
    </w:p>
    <w:p w14:paraId="5A2E9B83" w14:textId="25A9FA2B" w:rsidR="00612F32" w:rsidRDefault="00380088" w:rsidP="00E213CD">
      <w:pPr>
        <w:pStyle w:val="ListParagraph"/>
        <w:numPr>
          <w:ilvl w:val="1"/>
          <w:numId w:val="12"/>
        </w:numPr>
        <w:tabs>
          <w:tab w:val="left" w:pos="1066"/>
        </w:tabs>
        <w:spacing w:line="276" w:lineRule="auto"/>
        <w:ind w:left="2127" w:right="110" w:hanging="284"/>
        <w:jc w:val="both"/>
      </w:pPr>
      <w:r>
        <w:t>Supporting the preceptee’s achievement of the competencies, standards and learning outcomes</w:t>
      </w:r>
      <w:r>
        <w:rPr>
          <w:spacing w:val="40"/>
        </w:rPr>
        <w:t xml:space="preserve"> </w:t>
      </w:r>
      <w:r>
        <w:t xml:space="preserve">in the </w:t>
      </w:r>
      <w:r w:rsidR="00946BF6">
        <w:t>KMPCTH</w:t>
      </w:r>
      <w:r>
        <w:t xml:space="preserve">’s Preceptorship programme, </w:t>
      </w:r>
      <w:proofErr w:type="spellStart"/>
      <w:r>
        <w:t>scrutinising</w:t>
      </w:r>
      <w:proofErr w:type="spellEnd"/>
      <w:r>
        <w:t xml:space="preserve"> and assessing the necessary evidence.</w:t>
      </w:r>
    </w:p>
    <w:p w14:paraId="2D60767F" w14:textId="4F06038F" w:rsidR="00F5135D" w:rsidRPr="00E213CD" w:rsidRDefault="00380088" w:rsidP="00E213CD">
      <w:pPr>
        <w:pStyle w:val="ListParagraph"/>
        <w:numPr>
          <w:ilvl w:val="1"/>
          <w:numId w:val="12"/>
        </w:numPr>
        <w:tabs>
          <w:tab w:val="left" w:pos="1066"/>
        </w:tabs>
        <w:spacing w:before="29" w:line="278" w:lineRule="auto"/>
        <w:ind w:left="2127" w:right="83" w:hanging="284"/>
        <w:jc w:val="both"/>
      </w:pPr>
      <w:r>
        <w:t>Record</w:t>
      </w:r>
      <w:r w:rsidRPr="00F5135D">
        <w:rPr>
          <w:spacing w:val="-7"/>
        </w:rPr>
        <w:t xml:space="preserve"> </w:t>
      </w:r>
      <w:r>
        <w:t>discussions/supervision</w:t>
      </w:r>
      <w:r w:rsidRPr="00F5135D">
        <w:rPr>
          <w:spacing w:val="-6"/>
        </w:rPr>
        <w:t xml:space="preserve"> </w:t>
      </w:r>
      <w:r>
        <w:t>with</w:t>
      </w:r>
      <w:r w:rsidRPr="00F5135D">
        <w:rPr>
          <w:spacing w:val="-5"/>
        </w:rPr>
        <w:t xml:space="preserve"> </w:t>
      </w:r>
      <w:r>
        <w:t>the</w:t>
      </w:r>
      <w:r w:rsidRPr="00F5135D">
        <w:rPr>
          <w:spacing w:val="-5"/>
        </w:rPr>
        <w:t xml:space="preserve"> </w:t>
      </w:r>
      <w:r>
        <w:t>preceptee</w:t>
      </w:r>
      <w:r w:rsidRPr="00F5135D">
        <w:rPr>
          <w:spacing w:val="-7"/>
        </w:rPr>
        <w:t xml:space="preserve"> </w:t>
      </w:r>
      <w:r>
        <w:t>in</w:t>
      </w:r>
      <w:r w:rsidRPr="00F5135D">
        <w:rPr>
          <w:spacing w:val="-8"/>
        </w:rPr>
        <w:t xml:space="preserve"> </w:t>
      </w:r>
      <w:r>
        <w:t>the</w:t>
      </w:r>
      <w:r w:rsidRPr="00F5135D">
        <w:rPr>
          <w:spacing w:val="-6"/>
        </w:rPr>
        <w:t xml:space="preserve"> </w:t>
      </w:r>
      <w:r>
        <w:t>Preceptorship</w:t>
      </w:r>
      <w:r w:rsidRPr="00F5135D">
        <w:rPr>
          <w:spacing w:val="-7"/>
        </w:rPr>
        <w:t xml:space="preserve"> </w:t>
      </w:r>
      <w:r w:rsidRPr="00F5135D">
        <w:rPr>
          <w:spacing w:val="-2"/>
        </w:rPr>
        <w:t>work</w:t>
      </w:r>
      <w:r w:rsidR="006427A6">
        <w:rPr>
          <w:spacing w:val="-2"/>
        </w:rPr>
        <w:t>.</w:t>
      </w:r>
    </w:p>
    <w:p w14:paraId="7C6A5DAE" w14:textId="341BB723" w:rsidR="00F5135D" w:rsidRDefault="00F5135D" w:rsidP="00E213CD">
      <w:pPr>
        <w:pStyle w:val="ListParagraph"/>
        <w:numPr>
          <w:ilvl w:val="1"/>
          <w:numId w:val="12"/>
        </w:numPr>
        <w:tabs>
          <w:tab w:val="left" w:pos="1066"/>
        </w:tabs>
        <w:spacing w:before="29" w:line="278" w:lineRule="auto"/>
        <w:ind w:left="2127" w:right="83" w:hanging="249"/>
        <w:jc w:val="both"/>
      </w:pPr>
      <w:r>
        <w:t xml:space="preserve">It is important to note that the preceptor is not accountable for the actions or omissions of the preceptee. As a registered nurse, the preceptee is responsible for his/her own actions.  </w:t>
      </w:r>
      <w:r>
        <w:tab/>
      </w:r>
    </w:p>
    <w:p w14:paraId="5FC24F71" w14:textId="77777777" w:rsidR="00F5135D" w:rsidRDefault="00F5135D" w:rsidP="00F5135D">
      <w:pPr>
        <w:tabs>
          <w:tab w:val="left" w:pos="1066"/>
        </w:tabs>
        <w:spacing w:before="29" w:line="278" w:lineRule="auto"/>
        <w:ind w:left="822" w:right="83"/>
        <w:jc w:val="both"/>
      </w:pPr>
    </w:p>
    <w:p w14:paraId="55C016D8" w14:textId="77777777" w:rsidR="00612F32" w:rsidRDefault="00380088" w:rsidP="00E213CD">
      <w:pPr>
        <w:pStyle w:val="Heading3"/>
      </w:pPr>
      <w:bookmarkStart w:id="18" w:name="_Toc199407603"/>
      <w:r>
        <w:t>Preceptees</w:t>
      </w:r>
      <w:bookmarkEnd w:id="18"/>
    </w:p>
    <w:p w14:paraId="4539466B" w14:textId="77777777" w:rsidR="00612F32" w:rsidRDefault="00612F32">
      <w:pPr>
        <w:pStyle w:val="BodyText"/>
        <w:spacing w:before="9"/>
        <w:rPr>
          <w:b/>
          <w:sz w:val="28"/>
        </w:rPr>
      </w:pPr>
    </w:p>
    <w:p w14:paraId="19EC7265" w14:textId="77777777" w:rsidR="00612F32" w:rsidRDefault="00380088" w:rsidP="00E213CD">
      <w:pPr>
        <w:pStyle w:val="BodyText"/>
        <w:spacing w:before="5"/>
        <w:ind w:left="709"/>
      </w:pPr>
      <w:r>
        <w:t>The</w:t>
      </w:r>
      <w:r>
        <w:rPr>
          <w:spacing w:val="-7"/>
        </w:rPr>
        <w:t xml:space="preserve"> </w:t>
      </w:r>
      <w:r>
        <w:t>preceptee’s</w:t>
      </w:r>
      <w:r>
        <w:rPr>
          <w:spacing w:val="-5"/>
        </w:rPr>
        <w:t xml:space="preserve"> </w:t>
      </w:r>
      <w:r>
        <w:t>responsibilities</w:t>
      </w:r>
      <w:r>
        <w:rPr>
          <w:spacing w:val="-5"/>
        </w:rPr>
        <w:t xml:space="preserve"> </w:t>
      </w:r>
      <w:r>
        <w:rPr>
          <w:spacing w:val="-2"/>
        </w:rPr>
        <w:t>include:</w:t>
      </w:r>
    </w:p>
    <w:p w14:paraId="1EED5EBD" w14:textId="77777777" w:rsidR="00612F32" w:rsidRDefault="00380088">
      <w:pPr>
        <w:pStyle w:val="ListParagraph"/>
        <w:numPr>
          <w:ilvl w:val="2"/>
          <w:numId w:val="11"/>
        </w:numPr>
        <w:tabs>
          <w:tab w:val="left" w:pos="2145"/>
          <w:tab w:val="left" w:pos="2146"/>
        </w:tabs>
        <w:spacing w:before="41" w:line="273" w:lineRule="auto"/>
        <w:ind w:right="107"/>
      </w:pPr>
      <w:r>
        <w:t>Meeting</w:t>
      </w:r>
      <w:r>
        <w:rPr>
          <w:spacing w:val="40"/>
        </w:rPr>
        <w:t xml:space="preserve"> </w:t>
      </w:r>
      <w:r>
        <w:t>with</w:t>
      </w:r>
      <w:r>
        <w:rPr>
          <w:spacing w:val="40"/>
        </w:rPr>
        <w:t xml:space="preserve"> </w:t>
      </w:r>
      <w:r>
        <w:t>the</w:t>
      </w:r>
      <w:r>
        <w:rPr>
          <w:spacing w:val="40"/>
        </w:rPr>
        <w:t xml:space="preserve"> </w:t>
      </w:r>
      <w:r>
        <w:t>preceptor</w:t>
      </w:r>
      <w:r>
        <w:rPr>
          <w:spacing w:val="40"/>
        </w:rPr>
        <w:t xml:space="preserve"> </w:t>
      </w:r>
      <w:r>
        <w:t>at</w:t>
      </w:r>
      <w:r>
        <w:rPr>
          <w:spacing w:val="40"/>
        </w:rPr>
        <w:t xml:space="preserve"> </w:t>
      </w:r>
      <w:r>
        <w:t>the</w:t>
      </w:r>
      <w:r>
        <w:rPr>
          <w:spacing w:val="40"/>
        </w:rPr>
        <w:t xml:space="preserve"> </w:t>
      </w:r>
      <w:r>
        <w:t>beginning</w:t>
      </w:r>
      <w:r>
        <w:rPr>
          <w:spacing w:val="40"/>
        </w:rPr>
        <w:t xml:space="preserve"> </w:t>
      </w:r>
      <w:r>
        <w:t>and</w:t>
      </w:r>
      <w:r>
        <w:rPr>
          <w:spacing w:val="40"/>
        </w:rPr>
        <w:t xml:space="preserve"> </w:t>
      </w:r>
      <w:r>
        <w:t>throughout</w:t>
      </w:r>
      <w:r>
        <w:rPr>
          <w:spacing w:val="40"/>
        </w:rPr>
        <w:t xml:space="preserve"> </w:t>
      </w:r>
      <w:r>
        <w:t>the</w:t>
      </w:r>
      <w:r>
        <w:rPr>
          <w:spacing w:val="40"/>
        </w:rPr>
        <w:t xml:space="preserve"> </w:t>
      </w:r>
      <w:r>
        <w:t xml:space="preserve">Preceptorship </w:t>
      </w:r>
      <w:r>
        <w:rPr>
          <w:spacing w:val="-2"/>
        </w:rPr>
        <w:t>period.</w:t>
      </w:r>
    </w:p>
    <w:p w14:paraId="13584E88" w14:textId="4DACBDD1" w:rsidR="00612F32" w:rsidRDefault="00380088">
      <w:pPr>
        <w:pStyle w:val="ListParagraph"/>
        <w:numPr>
          <w:ilvl w:val="2"/>
          <w:numId w:val="11"/>
        </w:numPr>
        <w:tabs>
          <w:tab w:val="left" w:pos="2145"/>
          <w:tab w:val="left" w:pos="2146"/>
        </w:tabs>
        <w:spacing w:before="5" w:line="273" w:lineRule="auto"/>
        <w:ind w:right="107"/>
      </w:pPr>
      <w:r>
        <w:t>Reporting</w:t>
      </w:r>
      <w:r>
        <w:rPr>
          <w:spacing w:val="40"/>
        </w:rPr>
        <w:t xml:space="preserve"> </w:t>
      </w:r>
      <w:r>
        <w:t>difficulties</w:t>
      </w:r>
      <w:r>
        <w:rPr>
          <w:spacing w:val="40"/>
        </w:rPr>
        <w:t xml:space="preserve"> </w:t>
      </w:r>
      <w:r>
        <w:t>with</w:t>
      </w:r>
      <w:r>
        <w:rPr>
          <w:spacing w:val="40"/>
        </w:rPr>
        <w:t xml:space="preserve"> </w:t>
      </w:r>
      <w:r>
        <w:t>the</w:t>
      </w:r>
      <w:r>
        <w:rPr>
          <w:spacing w:val="40"/>
        </w:rPr>
        <w:t xml:space="preserve"> </w:t>
      </w:r>
      <w:r>
        <w:t>process</w:t>
      </w:r>
      <w:r>
        <w:rPr>
          <w:spacing w:val="40"/>
        </w:rPr>
        <w:t xml:space="preserve"> </w:t>
      </w:r>
      <w:r>
        <w:t>or</w:t>
      </w:r>
      <w:r>
        <w:rPr>
          <w:spacing w:val="40"/>
        </w:rPr>
        <w:t xml:space="preserve"> </w:t>
      </w:r>
      <w:r>
        <w:t>with</w:t>
      </w:r>
      <w:r>
        <w:rPr>
          <w:spacing w:val="40"/>
        </w:rPr>
        <w:t xml:space="preserve"> </w:t>
      </w:r>
      <w:r>
        <w:t>meeting</w:t>
      </w:r>
      <w:r>
        <w:rPr>
          <w:spacing w:val="40"/>
        </w:rPr>
        <w:t xml:space="preserve"> </w:t>
      </w:r>
      <w:r>
        <w:t>their</w:t>
      </w:r>
      <w:r>
        <w:rPr>
          <w:spacing w:val="40"/>
        </w:rPr>
        <w:t xml:space="preserve"> </w:t>
      </w:r>
      <w:r>
        <w:t>preceptor</w:t>
      </w:r>
      <w:r>
        <w:rPr>
          <w:spacing w:val="40"/>
        </w:rPr>
        <w:t xml:space="preserve"> </w:t>
      </w:r>
      <w:r>
        <w:t>to</w:t>
      </w:r>
      <w:r>
        <w:rPr>
          <w:spacing w:val="40"/>
        </w:rPr>
        <w:t xml:space="preserve"> </w:t>
      </w:r>
      <w:r>
        <w:t>their</w:t>
      </w:r>
      <w:r>
        <w:rPr>
          <w:spacing w:val="80"/>
        </w:rPr>
        <w:t xml:space="preserve"> </w:t>
      </w:r>
      <w:r>
        <w:t>manager in a timely manner.</w:t>
      </w:r>
    </w:p>
    <w:p w14:paraId="3DC97107" w14:textId="77777777" w:rsidR="00612F32" w:rsidRDefault="00380088">
      <w:pPr>
        <w:pStyle w:val="ListParagraph"/>
        <w:numPr>
          <w:ilvl w:val="2"/>
          <w:numId w:val="11"/>
        </w:numPr>
        <w:tabs>
          <w:tab w:val="left" w:pos="2145"/>
          <w:tab w:val="left" w:pos="2146"/>
        </w:tabs>
        <w:spacing w:before="5"/>
        <w:ind w:hanging="361"/>
      </w:pPr>
      <w:r>
        <w:t>Taking</w:t>
      </w:r>
      <w:r>
        <w:rPr>
          <w:spacing w:val="-8"/>
        </w:rPr>
        <w:t xml:space="preserve"> </w:t>
      </w:r>
      <w:r>
        <w:t>responsibility</w:t>
      </w:r>
      <w:r>
        <w:rPr>
          <w:spacing w:val="-3"/>
        </w:rPr>
        <w:t xml:space="preserve"> </w:t>
      </w:r>
      <w:r>
        <w:t>for</w:t>
      </w:r>
      <w:r>
        <w:rPr>
          <w:spacing w:val="-5"/>
        </w:rPr>
        <w:t xml:space="preserve"> </w:t>
      </w:r>
      <w:r>
        <w:t>their</w:t>
      </w:r>
      <w:r>
        <w:rPr>
          <w:spacing w:val="-4"/>
        </w:rPr>
        <w:t xml:space="preserve"> </w:t>
      </w:r>
      <w:r>
        <w:t>own</w:t>
      </w:r>
      <w:r>
        <w:rPr>
          <w:spacing w:val="-3"/>
        </w:rPr>
        <w:t xml:space="preserve"> </w:t>
      </w:r>
      <w:r>
        <w:t>learning</w:t>
      </w:r>
      <w:r>
        <w:rPr>
          <w:spacing w:val="-4"/>
        </w:rPr>
        <w:t xml:space="preserve"> </w:t>
      </w:r>
      <w:r>
        <w:t>and</w:t>
      </w:r>
      <w:r>
        <w:rPr>
          <w:spacing w:val="-4"/>
        </w:rPr>
        <w:t xml:space="preserve"> </w:t>
      </w:r>
      <w:r>
        <w:rPr>
          <w:spacing w:val="-2"/>
        </w:rPr>
        <w:t>development.</w:t>
      </w:r>
    </w:p>
    <w:p w14:paraId="7401E72A" w14:textId="77777777" w:rsidR="00612F32" w:rsidRDefault="00380088">
      <w:pPr>
        <w:pStyle w:val="ListParagraph"/>
        <w:numPr>
          <w:ilvl w:val="2"/>
          <w:numId w:val="11"/>
        </w:numPr>
        <w:tabs>
          <w:tab w:val="left" w:pos="2146"/>
        </w:tabs>
        <w:spacing w:before="41" w:line="276" w:lineRule="auto"/>
        <w:ind w:right="110"/>
        <w:jc w:val="both"/>
      </w:pPr>
      <w:r>
        <w:t>Committing</w:t>
      </w:r>
      <w:r>
        <w:rPr>
          <w:spacing w:val="-2"/>
        </w:rPr>
        <w:t xml:space="preserve"> </w:t>
      </w:r>
      <w:r>
        <w:t>time to the Preceptorship</w:t>
      </w:r>
      <w:r>
        <w:rPr>
          <w:spacing w:val="-2"/>
        </w:rPr>
        <w:t xml:space="preserve"> </w:t>
      </w:r>
      <w:r>
        <w:t>process</w:t>
      </w:r>
      <w:r>
        <w:rPr>
          <w:spacing w:val="-1"/>
        </w:rPr>
        <w:t xml:space="preserve"> </w:t>
      </w:r>
      <w:r>
        <w:t>and</w:t>
      </w:r>
      <w:r>
        <w:rPr>
          <w:spacing w:val="-2"/>
        </w:rPr>
        <w:t xml:space="preserve"> </w:t>
      </w:r>
      <w:r>
        <w:t>to</w:t>
      </w:r>
      <w:r>
        <w:rPr>
          <w:spacing w:val="-2"/>
        </w:rPr>
        <w:t xml:space="preserve"> </w:t>
      </w:r>
      <w:r>
        <w:t>working</w:t>
      </w:r>
      <w:r>
        <w:rPr>
          <w:spacing w:val="-2"/>
        </w:rPr>
        <w:t xml:space="preserve"> </w:t>
      </w:r>
      <w:r>
        <w:t>collaboratively</w:t>
      </w:r>
      <w:r>
        <w:rPr>
          <w:spacing w:val="-1"/>
        </w:rPr>
        <w:t xml:space="preserve"> </w:t>
      </w:r>
      <w:r>
        <w:t>with</w:t>
      </w:r>
      <w:r>
        <w:rPr>
          <w:spacing w:val="-2"/>
        </w:rPr>
        <w:t xml:space="preserve"> </w:t>
      </w:r>
      <w:r>
        <w:t xml:space="preserve">the preceptor to identify and achieve learning needs and reflect on practice and </w:t>
      </w:r>
      <w:r>
        <w:rPr>
          <w:spacing w:val="-2"/>
        </w:rPr>
        <w:t>experiences.</w:t>
      </w:r>
    </w:p>
    <w:p w14:paraId="080E3D5B" w14:textId="3175C214" w:rsidR="00612F32" w:rsidRDefault="00380088">
      <w:pPr>
        <w:pStyle w:val="ListParagraph"/>
        <w:numPr>
          <w:ilvl w:val="2"/>
          <w:numId w:val="11"/>
        </w:numPr>
        <w:tabs>
          <w:tab w:val="left" w:pos="2146"/>
        </w:tabs>
        <w:spacing w:line="276" w:lineRule="auto"/>
        <w:ind w:right="111"/>
        <w:jc w:val="both"/>
      </w:pPr>
      <w:r>
        <w:t xml:space="preserve">Understanding the competencies, standards, learning outcomes and professional </w:t>
      </w:r>
      <w:proofErr w:type="spellStart"/>
      <w:r>
        <w:t>behaviours</w:t>
      </w:r>
      <w:proofErr w:type="spellEnd"/>
      <w:r>
        <w:t xml:space="preserve"> to be addressed as part of the Tr</w:t>
      </w:r>
      <w:r w:rsidR="00DE7070">
        <w:t>aining Hub’</w:t>
      </w:r>
      <w:r>
        <w:t xml:space="preserve">s Preceptorship programme and collating evidence to demonstrate that they have been </w:t>
      </w:r>
      <w:r w:rsidR="00F5135D">
        <w:t>met.</w:t>
      </w:r>
    </w:p>
    <w:p w14:paraId="255492B8" w14:textId="77777777" w:rsidR="00612F32" w:rsidRDefault="00380088">
      <w:pPr>
        <w:pStyle w:val="ListParagraph"/>
        <w:numPr>
          <w:ilvl w:val="2"/>
          <w:numId w:val="11"/>
        </w:numPr>
        <w:tabs>
          <w:tab w:val="left" w:pos="2146"/>
        </w:tabs>
        <w:ind w:hanging="361"/>
        <w:jc w:val="both"/>
      </w:pPr>
      <w:r>
        <w:t>Recording</w:t>
      </w:r>
      <w:r>
        <w:rPr>
          <w:spacing w:val="-5"/>
        </w:rPr>
        <w:t xml:space="preserve"> </w:t>
      </w:r>
      <w:r>
        <w:t>formal</w:t>
      </w:r>
      <w:r>
        <w:rPr>
          <w:spacing w:val="-4"/>
        </w:rPr>
        <w:t xml:space="preserve"> </w:t>
      </w:r>
      <w:r>
        <w:t>discussions</w:t>
      </w:r>
      <w:r>
        <w:rPr>
          <w:spacing w:val="-4"/>
        </w:rPr>
        <w:t xml:space="preserve"> </w:t>
      </w:r>
      <w:r>
        <w:t>with</w:t>
      </w:r>
      <w:r>
        <w:rPr>
          <w:spacing w:val="-5"/>
        </w:rPr>
        <w:t xml:space="preserve"> </w:t>
      </w:r>
      <w:r>
        <w:t>the</w:t>
      </w:r>
      <w:r>
        <w:rPr>
          <w:spacing w:val="-3"/>
        </w:rPr>
        <w:t xml:space="preserve"> </w:t>
      </w:r>
      <w:r>
        <w:rPr>
          <w:spacing w:val="-2"/>
        </w:rPr>
        <w:t>preceptor</w:t>
      </w:r>
    </w:p>
    <w:p w14:paraId="388D5B56" w14:textId="39C6C69C" w:rsidR="00612F32" w:rsidRDefault="00380088">
      <w:pPr>
        <w:pStyle w:val="ListParagraph"/>
        <w:numPr>
          <w:ilvl w:val="2"/>
          <w:numId w:val="11"/>
        </w:numPr>
        <w:tabs>
          <w:tab w:val="left" w:pos="2145"/>
          <w:tab w:val="left" w:pos="2146"/>
        </w:tabs>
        <w:spacing w:before="39" w:line="276" w:lineRule="auto"/>
        <w:ind w:right="108"/>
      </w:pPr>
      <w:r>
        <w:t>Attending</w:t>
      </w:r>
      <w:r>
        <w:rPr>
          <w:spacing w:val="-3"/>
        </w:rPr>
        <w:t xml:space="preserve"> </w:t>
      </w:r>
      <w:r>
        <w:t>taught</w:t>
      </w:r>
      <w:r>
        <w:rPr>
          <w:spacing w:val="-2"/>
        </w:rPr>
        <w:t xml:space="preserve"> </w:t>
      </w:r>
      <w:r>
        <w:t>sessions,</w:t>
      </w:r>
      <w:r>
        <w:rPr>
          <w:spacing w:val="-4"/>
        </w:rPr>
        <w:t xml:space="preserve"> </w:t>
      </w:r>
      <w:r>
        <w:t>action</w:t>
      </w:r>
      <w:r>
        <w:rPr>
          <w:spacing w:val="-3"/>
        </w:rPr>
        <w:t xml:space="preserve"> </w:t>
      </w:r>
      <w:r>
        <w:t>learning</w:t>
      </w:r>
      <w:r>
        <w:rPr>
          <w:spacing w:val="-3"/>
        </w:rPr>
        <w:t xml:space="preserve"> </w:t>
      </w:r>
      <w:r>
        <w:t>sets,</w:t>
      </w:r>
      <w:r>
        <w:rPr>
          <w:spacing w:val="-4"/>
        </w:rPr>
        <w:t xml:space="preserve"> </w:t>
      </w:r>
      <w:r>
        <w:t>on-line</w:t>
      </w:r>
      <w:r>
        <w:rPr>
          <w:spacing w:val="-1"/>
        </w:rPr>
        <w:t xml:space="preserve"> </w:t>
      </w:r>
      <w:r w:rsidR="00F5135D">
        <w:t>learning,</w:t>
      </w:r>
      <w:r>
        <w:rPr>
          <w:spacing w:val="-3"/>
        </w:rPr>
        <w:t xml:space="preserve"> </w:t>
      </w:r>
      <w:r>
        <w:t>and</w:t>
      </w:r>
      <w:r>
        <w:rPr>
          <w:spacing w:val="-3"/>
        </w:rPr>
        <w:t xml:space="preserve"> </w:t>
      </w:r>
      <w:r>
        <w:t>study</w:t>
      </w:r>
      <w:r>
        <w:rPr>
          <w:spacing w:val="-2"/>
        </w:rPr>
        <w:t xml:space="preserve"> </w:t>
      </w:r>
      <w:r>
        <w:t>days</w:t>
      </w:r>
      <w:r>
        <w:rPr>
          <w:spacing w:val="-2"/>
        </w:rPr>
        <w:t xml:space="preserve"> </w:t>
      </w:r>
      <w:r>
        <w:t>as</w:t>
      </w:r>
      <w:r>
        <w:rPr>
          <w:spacing w:val="-2"/>
        </w:rPr>
        <w:t xml:space="preserve"> </w:t>
      </w:r>
      <w:r>
        <w:t>part of the Preceptorship programme and other essential training days</w:t>
      </w:r>
    </w:p>
    <w:p w14:paraId="21F5B874" w14:textId="1A902FCA" w:rsidR="00612F32" w:rsidRDefault="00380088">
      <w:pPr>
        <w:pStyle w:val="ListParagraph"/>
        <w:numPr>
          <w:ilvl w:val="2"/>
          <w:numId w:val="11"/>
        </w:numPr>
        <w:tabs>
          <w:tab w:val="left" w:pos="2145"/>
          <w:tab w:val="left" w:pos="2146"/>
        </w:tabs>
        <w:spacing w:line="276" w:lineRule="auto"/>
        <w:ind w:right="111"/>
      </w:pPr>
      <w:r>
        <w:t xml:space="preserve">Undertaking the </w:t>
      </w:r>
      <w:proofErr w:type="spellStart"/>
      <w:r w:rsidR="00782348">
        <w:t>organisation’s</w:t>
      </w:r>
      <w:proofErr w:type="spellEnd"/>
      <w:r w:rsidR="00782348">
        <w:t xml:space="preserve"> </w:t>
      </w:r>
      <w:r>
        <w:t>induction and local induction and other mandatory training</w:t>
      </w:r>
      <w:r>
        <w:rPr>
          <w:spacing w:val="40"/>
        </w:rPr>
        <w:t xml:space="preserve"> </w:t>
      </w:r>
      <w:r>
        <w:t>from the start of employment</w:t>
      </w:r>
    </w:p>
    <w:p w14:paraId="6AB1F52F" w14:textId="6E8A4391" w:rsidR="00612F32" w:rsidRDefault="00380088">
      <w:pPr>
        <w:pStyle w:val="ListParagraph"/>
        <w:numPr>
          <w:ilvl w:val="2"/>
          <w:numId w:val="11"/>
        </w:numPr>
        <w:tabs>
          <w:tab w:val="left" w:pos="2145"/>
          <w:tab w:val="left" w:pos="2146"/>
        </w:tabs>
        <w:spacing w:before="2"/>
        <w:ind w:hanging="361"/>
      </w:pPr>
      <w:r>
        <w:t>Providing</w:t>
      </w:r>
      <w:r>
        <w:rPr>
          <w:spacing w:val="-8"/>
        </w:rPr>
        <w:t xml:space="preserve"> </w:t>
      </w:r>
      <w:r>
        <w:t>feedback</w:t>
      </w:r>
      <w:r>
        <w:rPr>
          <w:spacing w:val="-3"/>
        </w:rPr>
        <w:t xml:space="preserve"> </w:t>
      </w:r>
      <w:r>
        <w:t>to</w:t>
      </w:r>
      <w:r>
        <w:rPr>
          <w:spacing w:val="-5"/>
        </w:rPr>
        <w:t xml:space="preserve"> </w:t>
      </w:r>
      <w:r>
        <w:t>enable</w:t>
      </w:r>
      <w:r>
        <w:rPr>
          <w:spacing w:val="-4"/>
        </w:rPr>
        <w:t xml:space="preserve"> </w:t>
      </w:r>
      <w:r>
        <w:t>the</w:t>
      </w:r>
      <w:r>
        <w:rPr>
          <w:spacing w:val="-6"/>
        </w:rPr>
        <w:t xml:space="preserve"> </w:t>
      </w:r>
      <w:r w:rsidR="00946BF6">
        <w:t>KMPCTH</w:t>
      </w:r>
      <w:r>
        <w:t>’s</w:t>
      </w:r>
      <w:r>
        <w:rPr>
          <w:spacing w:val="-7"/>
        </w:rPr>
        <w:t xml:space="preserve"> </w:t>
      </w:r>
      <w:r>
        <w:t>Preceptorship</w:t>
      </w:r>
      <w:r>
        <w:rPr>
          <w:spacing w:val="-6"/>
        </w:rPr>
        <w:t xml:space="preserve"> </w:t>
      </w:r>
      <w:r>
        <w:t>programme</w:t>
      </w:r>
      <w:r>
        <w:rPr>
          <w:spacing w:val="-3"/>
        </w:rPr>
        <w:t xml:space="preserve"> </w:t>
      </w:r>
      <w:r>
        <w:t>to</w:t>
      </w:r>
      <w:r>
        <w:rPr>
          <w:spacing w:val="-3"/>
        </w:rPr>
        <w:t xml:space="preserve"> </w:t>
      </w:r>
      <w:r>
        <w:t>develop</w:t>
      </w:r>
      <w:r>
        <w:rPr>
          <w:spacing w:val="-5"/>
        </w:rPr>
        <w:t xml:space="preserve"> </w:t>
      </w:r>
      <w:r w:rsidR="00F5135D">
        <w:rPr>
          <w:spacing w:val="-2"/>
        </w:rPr>
        <w:t>further.</w:t>
      </w:r>
    </w:p>
    <w:p w14:paraId="4817EB02" w14:textId="228D872C" w:rsidR="00612F32" w:rsidRDefault="00380088">
      <w:pPr>
        <w:pStyle w:val="ListParagraph"/>
        <w:numPr>
          <w:ilvl w:val="2"/>
          <w:numId w:val="11"/>
        </w:numPr>
        <w:tabs>
          <w:tab w:val="left" w:pos="2145"/>
          <w:tab w:val="left" w:pos="2146"/>
        </w:tabs>
        <w:spacing w:before="39" w:line="276" w:lineRule="auto"/>
        <w:ind w:right="111"/>
      </w:pPr>
      <w:r>
        <w:t>Engaging</w:t>
      </w:r>
      <w:r>
        <w:rPr>
          <w:spacing w:val="25"/>
        </w:rPr>
        <w:t xml:space="preserve"> </w:t>
      </w:r>
      <w:r>
        <w:t>in</w:t>
      </w:r>
      <w:r>
        <w:rPr>
          <w:spacing w:val="25"/>
        </w:rPr>
        <w:t xml:space="preserve"> </w:t>
      </w:r>
      <w:r>
        <w:t>clinical</w:t>
      </w:r>
      <w:r>
        <w:rPr>
          <w:spacing w:val="26"/>
        </w:rPr>
        <w:t xml:space="preserve"> </w:t>
      </w:r>
      <w:r>
        <w:t>and managerial</w:t>
      </w:r>
      <w:r>
        <w:rPr>
          <w:spacing w:val="26"/>
        </w:rPr>
        <w:t xml:space="preserve"> </w:t>
      </w:r>
      <w:r>
        <w:t>supervision, which</w:t>
      </w:r>
      <w:r>
        <w:rPr>
          <w:spacing w:val="25"/>
        </w:rPr>
        <w:t xml:space="preserve"> </w:t>
      </w:r>
      <w:proofErr w:type="gramStart"/>
      <w:r>
        <w:t>is</w:t>
      </w:r>
      <w:r>
        <w:rPr>
          <w:spacing w:val="26"/>
        </w:rPr>
        <w:t xml:space="preserve"> </w:t>
      </w:r>
      <w:r>
        <w:t>considered to</w:t>
      </w:r>
      <w:r>
        <w:rPr>
          <w:spacing w:val="27"/>
        </w:rPr>
        <w:t xml:space="preserve"> </w:t>
      </w:r>
      <w:r>
        <w:t>be</w:t>
      </w:r>
      <w:proofErr w:type="gramEnd"/>
      <w:r>
        <w:t xml:space="preserve"> </w:t>
      </w:r>
      <w:proofErr w:type="gramStart"/>
      <w:r>
        <w:t>separate from</w:t>
      </w:r>
      <w:proofErr w:type="gramEnd"/>
      <w:r>
        <w:t xml:space="preserve"> </w:t>
      </w:r>
      <w:r>
        <w:lastRenderedPageBreak/>
        <w:t xml:space="preserve">but complimentary to </w:t>
      </w:r>
      <w:r w:rsidR="00F5135D">
        <w:t>Preceptorship.</w:t>
      </w:r>
    </w:p>
    <w:p w14:paraId="589F8AE2" w14:textId="77777777" w:rsidR="00612F32" w:rsidRDefault="00612F32">
      <w:pPr>
        <w:pStyle w:val="BodyText"/>
        <w:spacing w:before="3"/>
        <w:rPr>
          <w:sz w:val="25"/>
        </w:rPr>
      </w:pPr>
    </w:p>
    <w:p w14:paraId="7B9FF42A" w14:textId="77777777" w:rsidR="00612F32" w:rsidRDefault="00380088" w:rsidP="00946BF6">
      <w:pPr>
        <w:pStyle w:val="Heading2"/>
      </w:pPr>
      <w:bookmarkStart w:id="19" w:name="_Toc199407604"/>
      <w:r>
        <w:t>Allocation</w:t>
      </w:r>
      <w:r>
        <w:rPr>
          <w:spacing w:val="-5"/>
        </w:rPr>
        <w:t xml:space="preserve"> </w:t>
      </w:r>
      <w:r>
        <w:t>of</w:t>
      </w:r>
      <w:r>
        <w:rPr>
          <w:spacing w:val="-5"/>
        </w:rPr>
        <w:t xml:space="preserve"> </w:t>
      </w:r>
      <w:r>
        <w:t>a</w:t>
      </w:r>
      <w:r>
        <w:rPr>
          <w:spacing w:val="-4"/>
        </w:rPr>
        <w:t xml:space="preserve"> </w:t>
      </w:r>
      <w:r>
        <w:rPr>
          <w:spacing w:val="-2"/>
        </w:rPr>
        <w:t>Preceptor</w:t>
      </w:r>
      <w:bookmarkEnd w:id="19"/>
    </w:p>
    <w:p w14:paraId="4266D6F5" w14:textId="77777777" w:rsidR="00612F32" w:rsidRDefault="00612F32">
      <w:pPr>
        <w:pStyle w:val="BodyText"/>
        <w:spacing w:before="6"/>
        <w:rPr>
          <w:b/>
          <w:sz w:val="28"/>
        </w:rPr>
      </w:pPr>
    </w:p>
    <w:p w14:paraId="7E515DD3" w14:textId="09EFE83A" w:rsidR="00612F32" w:rsidRDefault="00380088" w:rsidP="00946BF6">
      <w:pPr>
        <w:tabs>
          <w:tab w:val="left" w:pos="1426"/>
        </w:tabs>
        <w:spacing w:line="278" w:lineRule="auto"/>
        <w:ind w:left="709" w:right="108"/>
      </w:pPr>
      <w:r>
        <w:t xml:space="preserve">The </w:t>
      </w:r>
      <w:r w:rsidR="00653ADA">
        <w:t>Practice/PCN</w:t>
      </w:r>
      <w:r w:rsidR="00946BF6">
        <w:t xml:space="preserve">/ </w:t>
      </w:r>
      <w:r w:rsidR="00BD3405">
        <w:t>line</w:t>
      </w:r>
      <w:r>
        <w:t xml:space="preserve"> manager will ensure that a preceptor is allocated to the preceptee before the end of the induction period</w:t>
      </w:r>
      <w:r w:rsidR="0019030D">
        <w:t xml:space="preserve"> and no longer than 2 weeks after the commencement of employment</w:t>
      </w:r>
      <w:r>
        <w:t xml:space="preserve">. The preceptee should contact the </w:t>
      </w:r>
      <w:r w:rsidR="00BD3405">
        <w:t>KMPCTH</w:t>
      </w:r>
      <w:r>
        <w:t xml:space="preserve"> if this does not happen.</w:t>
      </w:r>
    </w:p>
    <w:p w14:paraId="12896C47" w14:textId="77777777" w:rsidR="00612F32" w:rsidRDefault="00612F32" w:rsidP="00946BF6">
      <w:pPr>
        <w:pStyle w:val="BodyText"/>
        <w:spacing w:before="11"/>
        <w:ind w:left="709"/>
        <w:rPr>
          <w:sz w:val="24"/>
        </w:rPr>
      </w:pPr>
    </w:p>
    <w:p w14:paraId="3D0BA6C0" w14:textId="0EC869E8" w:rsidR="00612F32" w:rsidRDefault="00380088" w:rsidP="00946BF6">
      <w:pPr>
        <w:tabs>
          <w:tab w:val="left" w:pos="1426"/>
        </w:tabs>
        <w:spacing w:line="276" w:lineRule="auto"/>
        <w:ind w:left="709" w:right="109"/>
      </w:pPr>
      <w:r>
        <w:t xml:space="preserve">The manager will give details of the preceptee and preceptor to the </w:t>
      </w:r>
      <w:r w:rsidR="00653ADA">
        <w:t>Training Hub</w:t>
      </w:r>
      <w:r>
        <w:t xml:space="preserve"> to be entered on </w:t>
      </w:r>
      <w:proofErr w:type="gramStart"/>
      <w:r>
        <w:t xml:space="preserve">the </w:t>
      </w:r>
      <w:r w:rsidR="00BD3405">
        <w:t>KMPCTH’s</w:t>
      </w:r>
      <w:proofErr w:type="gramEnd"/>
      <w:r>
        <w:t xml:space="preserve"> Preceptorship database.</w:t>
      </w:r>
    </w:p>
    <w:p w14:paraId="5265AE89" w14:textId="77777777" w:rsidR="00782348" w:rsidRDefault="00782348" w:rsidP="00946BF6">
      <w:pPr>
        <w:pStyle w:val="ListParagraph"/>
        <w:ind w:left="709"/>
      </w:pPr>
    </w:p>
    <w:p w14:paraId="795F26F0" w14:textId="6A10F889" w:rsidR="00782348" w:rsidRDefault="00782348" w:rsidP="00946BF6">
      <w:pPr>
        <w:tabs>
          <w:tab w:val="left" w:pos="1426"/>
        </w:tabs>
        <w:spacing w:line="276" w:lineRule="auto"/>
        <w:ind w:left="709" w:right="109"/>
      </w:pPr>
      <w:r>
        <w:t xml:space="preserve">The manager will need to support protected time for the preceptor to support the preceptee as part of the </w:t>
      </w:r>
      <w:r w:rsidR="00F5135D">
        <w:t>programme.</w:t>
      </w:r>
    </w:p>
    <w:p w14:paraId="0308EE1E" w14:textId="77777777" w:rsidR="00612F32" w:rsidRDefault="00612F32">
      <w:pPr>
        <w:pStyle w:val="BodyText"/>
        <w:spacing w:before="6"/>
        <w:rPr>
          <w:sz w:val="25"/>
        </w:rPr>
      </w:pPr>
    </w:p>
    <w:p w14:paraId="08A3AAA0" w14:textId="77777777" w:rsidR="00612F32" w:rsidRDefault="00380088" w:rsidP="00BD3405">
      <w:pPr>
        <w:pStyle w:val="Heading2"/>
      </w:pPr>
      <w:bookmarkStart w:id="20" w:name="_Toc199407605"/>
      <w:r>
        <w:t>Supernumerary</w:t>
      </w:r>
      <w:r>
        <w:rPr>
          <w:spacing w:val="-5"/>
        </w:rPr>
        <w:t xml:space="preserve"> </w:t>
      </w:r>
      <w:r>
        <w:t>Status</w:t>
      </w:r>
      <w:r>
        <w:rPr>
          <w:spacing w:val="-5"/>
        </w:rPr>
        <w:t xml:space="preserve"> </w:t>
      </w:r>
      <w:r>
        <w:t>and</w:t>
      </w:r>
      <w:r>
        <w:rPr>
          <w:spacing w:val="-9"/>
        </w:rPr>
        <w:t xml:space="preserve"> </w:t>
      </w:r>
      <w:r>
        <w:t>Managing</w:t>
      </w:r>
      <w:r>
        <w:rPr>
          <w:spacing w:val="-5"/>
        </w:rPr>
        <w:t xml:space="preserve"> </w:t>
      </w:r>
      <w:r>
        <w:t>the</w:t>
      </w:r>
      <w:r>
        <w:rPr>
          <w:spacing w:val="-8"/>
        </w:rPr>
        <w:t xml:space="preserve"> </w:t>
      </w:r>
      <w:r>
        <w:t>Clinical</w:t>
      </w:r>
      <w:r>
        <w:rPr>
          <w:spacing w:val="-6"/>
        </w:rPr>
        <w:t xml:space="preserve"> </w:t>
      </w:r>
      <w:r>
        <w:rPr>
          <w:spacing w:val="-4"/>
        </w:rPr>
        <w:t>Area</w:t>
      </w:r>
      <w:bookmarkEnd w:id="20"/>
    </w:p>
    <w:p w14:paraId="09D578AC" w14:textId="77777777" w:rsidR="00612F32" w:rsidRDefault="00612F32">
      <w:pPr>
        <w:pStyle w:val="BodyText"/>
        <w:spacing w:before="7"/>
        <w:rPr>
          <w:b/>
          <w:sz w:val="28"/>
        </w:rPr>
      </w:pPr>
    </w:p>
    <w:p w14:paraId="6A490838" w14:textId="4964918F" w:rsidR="00782348" w:rsidRDefault="00380088" w:rsidP="00F3797C">
      <w:pPr>
        <w:tabs>
          <w:tab w:val="left" w:pos="1654"/>
        </w:tabs>
        <w:spacing w:line="276" w:lineRule="auto"/>
        <w:ind w:left="709" w:right="207"/>
        <w:jc w:val="both"/>
      </w:pPr>
      <w:r>
        <w:t>Preceptees will have a supernumerary period appropriate to their place of work</w:t>
      </w:r>
      <w:r w:rsidR="00F76118">
        <w:t xml:space="preserve"> of at least 2 weeks</w:t>
      </w:r>
      <w:r>
        <w:t>. The time spent in clinical areas during this period will be</w:t>
      </w:r>
      <w:r w:rsidRPr="00BD3405">
        <w:rPr>
          <w:spacing w:val="-1"/>
        </w:rPr>
        <w:t xml:space="preserve"> </w:t>
      </w:r>
      <w:r>
        <w:t>for</w:t>
      </w:r>
      <w:r w:rsidRPr="00BD3405">
        <w:rPr>
          <w:spacing w:val="-1"/>
        </w:rPr>
        <w:t xml:space="preserve"> </w:t>
      </w:r>
      <w:r>
        <w:t xml:space="preserve">preceptees to </w:t>
      </w:r>
      <w:proofErr w:type="spellStart"/>
      <w:r>
        <w:t>familiarise</w:t>
      </w:r>
      <w:proofErr w:type="spellEnd"/>
      <w:r>
        <w:t xml:space="preserve"> themselves with the roles of colleagues, observe the routine and </w:t>
      </w:r>
      <w:r w:rsidR="048C8C14">
        <w:t>day-to-day</w:t>
      </w:r>
      <w:r>
        <w:t xml:space="preserve"> work of the team and </w:t>
      </w:r>
      <w:proofErr w:type="spellStart"/>
      <w:r>
        <w:t>familiarise</w:t>
      </w:r>
      <w:proofErr w:type="spellEnd"/>
      <w:r>
        <w:t xml:space="preserve"> themselves with th</w:t>
      </w:r>
      <w:r w:rsidR="00E8526C">
        <w:t xml:space="preserve">eir </w:t>
      </w:r>
      <w:r w:rsidR="053277F1">
        <w:t>employers'</w:t>
      </w:r>
      <w:r>
        <w:t xml:space="preserve"> policies and procedures. </w:t>
      </w:r>
    </w:p>
    <w:p w14:paraId="0ECD32A0" w14:textId="77777777" w:rsidR="00782348" w:rsidRDefault="00782348" w:rsidP="00F3797C">
      <w:pPr>
        <w:pStyle w:val="ListParagraph"/>
        <w:ind w:left="709"/>
        <w:jc w:val="both"/>
      </w:pPr>
    </w:p>
    <w:p w14:paraId="5D831FF6" w14:textId="6B4F8E0F" w:rsidR="00612F32" w:rsidRDefault="00380088" w:rsidP="00F3797C">
      <w:pPr>
        <w:tabs>
          <w:tab w:val="left" w:pos="1654"/>
        </w:tabs>
        <w:spacing w:line="276" w:lineRule="auto"/>
        <w:ind w:left="709" w:right="207"/>
        <w:jc w:val="both"/>
      </w:pPr>
      <w:r>
        <w:t>Managers, preceptors and preceptees will</w:t>
      </w:r>
      <w:r w:rsidRPr="00F3797C">
        <w:rPr>
          <w:spacing w:val="-3"/>
        </w:rPr>
        <w:t xml:space="preserve"> </w:t>
      </w:r>
      <w:r>
        <w:t>jointly</w:t>
      </w:r>
      <w:r w:rsidRPr="00F3797C">
        <w:rPr>
          <w:spacing w:val="-2"/>
        </w:rPr>
        <w:t xml:space="preserve"> </w:t>
      </w:r>
      <w:r>
        <w:t>agree</w:t>
      </w:r>
      <w:r w:rsidRPr="00F3797C">
        <w:rPr>
          <w:spacing w:val="-4"/>
        </w:rPr>
        <w:t xml:space="preserve"> </w:t>
      </w:r>
      <w:r>
        <w:t>when</w:t>
      </w:r>
      <w:r w:rsidRPr="00F3797C">
        <w:rPr>
          <w:spacing w:val="-2"/>
        </w:rPr>
        <w:t xml:space="preserve"> </w:t>
      </w:r>
      <w:r>
        <w:t>the</w:t>
      </w:r>
      <w:r w:rsidRPr="00F3797C">
        <w:rPr>
          <w:spacing w:val="-4"/>
        </w:rPr>
        <w:t xml:space="preserve"> </w:t>
      </w:r>
      <w:r>
        <w:t>preceptee</w:t>
      </w:r>
      <w:r w:rsidRPr="00F3797C">
        <w:rPr>
          <w:spacing w:val="-4"/>
        </w:rPr>
        <w:t xml:space="preserve"> </w:t>
      </w:r>
      <w:r>
        <w:t>will</w:t>
      </w:r>
      <w:r w:rsidRPr="00F3797C">
        <w:rPr>
          <w:spacing w:val="-2"/>
        </w:rPr>
        <w:t xml:space="preserve"> </w:t>
      </w:r>
      <w:r>
        <w:t>begin</w:t>
      </w:r>
      <w:r w:rsidRPr="00F3797C">
        <w:rPr>
          <w:spacing w:val="-3"/>
        </w:rPr>
        <w:t xml:space="preserve"> </w:t>
      </w:r>
      <w:r>
        <w:t>to</w:t>
      </w:r>
      <w:r w:rsidRPr="00F3797C">
        <w:rPr>
          <w:spacing w:val="-1"/>
        </w:rPr>
        <w:t xml:space="preserve"> </w:t>
      </w:r>
      <w:r>
        <w:t>take</w:t>
      </w:r>
      <w:r w:rsidRPr="00F3797C">
        <w:rPr>
          <w:spacing w:val="-1"/>
        </w:rPr>
        <w:t xml:space="preserve"> </w:t>
      </w:r>
      <w:r>
        <w:t>charge</w:t>
      </w:r>
      <w:r w:rsidRPr="00F3797C">
        <w:rPr>
          <w:spacing w:val="-4"/>
        </w:rPr>
        <w:t xml:space="preserve"> </w:t>
      </w:r>
      <w:r>
        <w:t>of</w:t>
      </w:r>
      <w:r w:rsidRPr="00F3797C">
        <w:rPr>
          <w:spacing w:val="-4"/>
        </w:rPr>
        <w:t xml:space="preserve"> </w:t>
      </w:r>
      <w:r>
        <w:t>the</w:t>
      </w:r>
      <w:r w:rsidRPr="00F3797C">
        <w:rPr>
          <w:spacing w:val="-2"/>
        </w:rPr>
        <w:t xml:space="preserve"> </w:t>
      </w:r>
      <w:r>
        <w:t>clinical</w:t>
      </w:r>
      <w:r w:rsidRPr="00F3797C">
        <w:rPr>
          <w:spacing w:val="-5"/>
        </w:rPr>
        <w:t xml:space="preserve"> </w:t>
      </w:r>
      <w:r>
        <w:t>area,</w:t>
      </w:r>
      <w:r w:rsidRPr="00F3797C">
        <w:rPr>
          <w:spacing w:val="-2"/>
        </w:rPr>
        <w:t xml:space="preserve"> </w:t>
      </w:r>
      <w:r>
        <w:t xml:space="preserve">coordinate </w:t>
      </w:r>
      <w:proofErr w:type="gramStart"/>
      <w:r>
        <w:t>shift</w:t>
      </w:r>
      <w:r w:rsidR="3342DA30">
        <w:t>’</w:t>
      </w:r>
      <w:r>
        <w:t>s</w:t>
      </w:r>
      <w:proofErr w:type="gramEnd"/>
      <w:r>
        <w:t xml:space="preserve"> or have responsibility for a caseload. These discussions should be recorded in the Preceptorship workbook.</w:t>
      </w:r>
    </w:p>
    <w:p w14:paraId="614D5B65" w14:textId="77777777" w:rsidR="00F5135D" w:rsidRDefault="00F5135D" w:rsidP="00F5135D">
      <w:pPr>
        <w:pStyle w:val="ListParagraph"/>
      </w:pPr>
    </w:p>
    <w:p w14:paraId="421CAE09" w14:textId="77777777" w:rsidR="00F5135D" w:rsidRDefault="00F5135D" w:rsidP="00F5135D">
      <w:pPr>
        <w:tabs>
          <w:tab w:val="left" w:pos="1654"/>
        </w:tabs>
        <w:spacing w:line="276" w:lineRule="auto"/>
        <w:ind w:right="207"/>
      </w:pPr>
    </w:p>
    <w:p w14:paraId="3A30D15A" w14:textId="2AC1B43F" w:rsidR="00612F32" w:rsidRDefault="00380088" w:rsidP="00F3797C">
      <w:pPr>
        <w:pStyle w:val="Heading2"/>
      </w:pPr>
      <w:bookmarkStart w:id="21" w:name="_Toc199407606"/>
      <w:r>
        <w:t>Local</w:t>
      </w:r>
      <w:r>
        <w:rPr>
          <w:spacing w:val="-4"/>
        </w:rPr>
        <w:t xml:space="preserve"> </w:t>
      </w:r>
      <w:r>
        <w:t>Induction</w:t>
      </w:r>
      <w:r>
        <w:rPr>
          <w:spacing w:val="-5"/>
        </w:rPr>
        <w:t xml:space="preserve"> </w:t>
      </w:r>
      <w:r>
        <w:t>and</w:t>
      </w:r>
      <w:r>
        <w:rPr>
          <w:spacing w:val="-4"/>
        </w:rPr>
        <w:t xml:space="preserve"> </w:t>
      </w:r>
      <w:r>
        <w:t>Essential</w:t>
      </w:r>
      <w:r>
        <w:rPr>
          <w:spacing w:val="-5"/>
        </w:rPr>
        <w:t xml:space="preserve"> </w:t>
      </w:r>
      <w:r>
        <w:rPr>
          <w:spacing w:val="-2"/>
        </w:rPr>
        <w:t>Training</w:t>
      </w:r>
      <w:bookmarkEnd w:id="21"/>
    </w:p>
    <w:p w14:paraId="7DDC2D47" w14:textId="77777777" w:rsidR="00612F32" w:rsidRDefault="00612F32">
      <w:pPr>
        <w:pStyle w:val="BodyText"/>
        <w:spacing w:before="9"/>
        <w:rPr>
          <w:b/>
          <w:sz w:val="28"/>
        </w:rPr>
      </w:pPr>
    </w:p>
    <w:p w14:paraId="02C1F6DB" w14:textId="2D6007D6" w:rsidR="00612F32" w:rsidRDefault="00380088" w:rsidP="00F3797C">
      <w:pPr>
        <w:tabs>
          <w:tab w:val="left" w:pos="1654"/>
        </w:tabs>
        <w:spacing w:line="276" w:lineRule="auto"/>
        <w:ind w:left="709" w:right="112"/>
        <w:jc w:val="both"/>
      </w:pPr>
      <w:r>
        <w:t xml:space="preserve">Preceptees must </w:t>
      </w:r>
      <w:proofErr w:type="spellStart"/>
      <w:r>
        <w:t>familiarise</w:t>
      </w:r>
      <w:proofErr w:type="spellEnd"/>
      <w:r>
        <w:t xml:space="preserve"> themselves with </w:t>
      </w:r>
      <w:r w:rsidR="00653ADA">
        <w:t>their local</w:t>
      </w:r>
      <w:r>
        <w:t xml:space="preserve"> induction and essential training</w:t>
      </w:r>
      <w:r w:rsidRPr="00F3797C">
        <w:rPr>
          <w:spacing w:val="80"/>
        </w:rPr>
        <w:t xml:space="preserve"> </w:t>
      </w:r>
      <w:r>
        <w:t xml:space="preserve">policies and discuss with their manager and preceptor their participation in the corporate induction, local </w:t>
      </w:r>
      <w:r w:rsidR="00F5135D">
        <w:t>induction,</w:t>
      </w:r>
      <w:r>
        <w:t xml:space="preserve"> and plan attendance at essential training.</w:t>
      </w:r>
    </w:p>
    <w:p w14:paraId="6627DEFC" w14:textId="77777777" w:rsidR="00612F32" w:rsidRDefault="00612F32" w:rsidP="00F3797C">
      <w:pPr>
        <w:pStyle w:val="BodyText"/>
        <w:spacing w:before="4"/>
        <w:ind w:left="709"/>
        <w:rPr>
          <w:sz w:val="25"/>
        </w:rPr>
      </w:pPr>
    </w:p>
    <w:p w14:paraId="22A268EE" w14:textId="585ED2EF" w:rsidR="00612F32" w:rsidRDefault="00380088" w:rsidP="00F3797C">
      <w:pPr>
        <w:tabs>
          <w:tab w:val="left" w:pos="1654"/>
        </w:tabs>
        <w:ind w:left="709"/>
      </w:pPr>
      <w:r>
        <w:t>The</w:t>
      </w:r>
      <w:r w:rsidRPr="00F3797C">
        <w:rPr>
          <w:spacing w:val="-5"/>
        </w:rPr>
        <w:t xml:space="preserve"> </w:t>
      </w:r>
      <w:r>
        <w:t>preceptee</w:t>
      </w:r>
      <w:r w:rsidRPr="00F3797C">
        <w:rPr>
          <w:spacing w:val="-1"/>
        </w:rPr>
        <w:t xml:space="preserve"> </w:t>
      </w:r>
      <w:r>
        <w:t>will</w:t>
      </w:r>
      <w:r w:rsidRPr="00F3797C">
        <w:rPr>
          <w:spacing w:val="-6"/>
        </w:rPr>
        <w:t xml:space="preserve"> </w:t>
      </w:r>
      <w:r>
        <w:t>engage</w:t>
      </w:r>
      <w:r w:rsidRPr="00F3797C">
        <w:rPr>
          <w:spacing w:val="-4"/>
        </w:rPr>
        <w:t xml:space="preserve"> </w:t>
      </w:r>
      <w:r>
        <w:t>with</w:t>
      </w:r>
      <w:r w:rsidRPr="00F3797C">
        <w:rPr>
          <w:spacing w:val="-2"/>
        </w:rPr>
        <w:t xml:space="preserve"> </w:t>
      </w:r>
      <w:r>
        <w:t>their</w:t>
      </w:r>
      <w:r w:rsidRPr="00F3797C">
        <w:rPr>
          <w:spacing w:val="-6"/>
        </w:rPr>
        <w:t xml:space="preserve"> </w:t>
      </w:r>
      <w:r>
        <w:t>preceptor</w:t>
      </w:r>
      <w:r w:rsidRPr="00F3797C">
        <w:rPr>
          <w:spacing w:val="-5"/>
        </w:rPr>
        <w:t xml:space="preserve"> </w:t>
      </w:r>
      <w:r>
        <w:t>in</w:t>
      </w:r>
      <w:r w:rsidRPr="00F3797C">
        <w:rPr>
          <w:spacing w:val="-2"/>
        </w:rPr>
        <w:t xml:space="preserve"> </w:t>
      </w:r>
      <w:r>
        <w:t>completing</w:t>
      </w:r>
      <w:r w:rsidRPr="00F3797C">
        <w:rPr>
          <w:spacing w:val="-5"/>
        </w:rPr>
        <w:t xml:space="preserve"> </w:t>
      </w:r>
      <w:proofErr w:type="gramStart"/>
      <w:r>
        <w:t>a</w:t>
      </w:r>
      <w:r w:rsidRPr="00F3797C">
        <w:rPr>
          <w:spacing w:val="-4"/>
        </w:rPr>
        <w:t xml:space="preserve"> </w:t>
      </w:r>
      <w:r>
        <w:t>training</w:t>
      </w:r>
      <w:proofErr w:type="gramEnd"/>
      <w:r w:rsidRPr="00F3797C">
        <w:rPr>
          <w:spacing w:val="-3"/>
        </w:rPr>
        <w:t xml:space="preserve"> </w:t>
      </w:r>
      <w:r>
        <w:t>needs</w:t>
      </w:r>
      <w:r w:rsidRPr="00F3797C">
        <w:rPr>
          <w:spacing w:val="-5"/>
        </w:rPr>
        <w:t xml:space="preserve"> </w:t>
      </w:r>
      <w:r w:rsidRPr="00F3797C">
        <w:rPr>
          <w:spacing w:val="-2"/>
        </w:rPr>
        <w:t>analysis</w:t>
      </w:r>
      <w:r w:rsidR="00782348" w:rsidRPr="00F3797C">
        <w:rPr>
          <w:spacing w:val="-2"/>
        </w:rPr>
        <w:t xml:space="preserve"> as part of their PDP. </w:t>
      </w:r>
    </w:p>
    <w:p w14:paraId="4BA034D9" w14:textId="77777777" w:rsidR="00612F32" w:rsidRDefault="00612F32">
      <w:pPr>
        <w:pStyle w:val="BodyText"/>
        <w:spacing w:before="6"/>
        <w:rPr>
          <w:sz w:val="28"/>
        </w:rPr>
      </w:pPr>
    </w:p>
    <w:p w14:paraId="5C18401F" w14:textId="77777777" w:rsidR="00612F32" w:rsidRDefault="00380088" w:rsidP="00F3797C">
      <w:pPr>
        <w:pStyle w:val="Heading2"/>
      </w:pPr>
      <w:bookmarkStart w:id="22" w:name="_Toc199407607"/>
      <w:r>
        <w:t>Protected</w:t>
      </w:r>
      <w:r>
        <w:rPr>
          <w:spacing w:val="-7"/>
        </w:rPr>
        <w:t xml:space="preserve"> </w:t>
      </w:r>
      <w:r>
        <w:rPr>
          <w:spacing w:val="-4"/>
        </w:rPr>
        <w:t>Time</w:t>
      </w:r>
      <w:bookmarkEnd w:id="22"/>
    </w:p>
    <w:p w14:paraId="2960D68E" w14:textId="77777777" w:rsidR="00612F32" w:rsidRDefault="00612F32">
      <w:pPr>
        <w:pStyle w:val="BodyText"/>
        <w:spacing w:before="6"/>
        <w:rPr>
          <w:b/>
          <w:sz w:val="28"/>
        </w:rPr>
      </w:pPr>
    </w:p>
    <w:p w14:paraId="0313D1A4" w14:textId="77777777" w:rsidR="00612F32" w:rsidRDefault="00380088" w:rsidP="00F3797C">
      <w:pPr>
        <w:tabs>
          <w:tab w:val="left" w:pos="1654"/>
        </w:tabs>
        <w:spacing w:line="276" w:lineRule="auto"/>
        <w:ind w:left="709" w:right="108"/>
        <w:jc w:val="both"/>
      </w:pPr>
      <w:r>
        <w:t>The preceptor and preceptee must work and meet with each other; the frequency of this</w:t>
      </w:r>
      <w:r w:rsidRPr="00F3797C">
        <w:rPr>
          <w:spacing w:val="40"/>
        </w:rPr>
        <w:t xml:space="preserve"> </w:t>
      </w:r>
      <w:r>
        <w:t>must be sufficient to meet all the requirements of the Preceptorship period and allow the preceptor/preceptee relationship to develop and strengthen. More time will be required at the start of the</w:t>
      </w:r>
      <w:r w:rsidRPr="00F3797C">
        <w:rPr>
          <w:spacing w:val="-1"/>
        </w:rPr>
        <w:t xml:space="preserve"> </w:t>
      </w:r>
      <w:r>
        <w:t xml:space="preserve">Preceptorship period and reduce as the preceptee develops in confidence and competence. Records of the content of meetings must be recorded in the Preceptorship </w:t>
      </w:r>
      <w:r w:rsidRPr="00F3797C">
        <w:rPr>
          <w:spacing w:val="-2"/>
        </w:rPr>
        <w:t>workbook.</w:t>
      </w:r>
    </w:p>
    <w:p w14:paraId="2A5E4211" w14:textId="77777777" w:rsidR="00612F32" w:rsidRDefault="00612F32">
      <w:pPr>
        <w:pStyle w:val="BodyText"/>
        <w:spacing w:before="5"/>
        <w:rPr>
          <w:sz w:val="25"/>
        </w:rPr>
      </w:pPr>
    </w:p>
    <w:p w14:paraId="7D195693" w14:textId="77777777" w:rsidR="00612F32" w:rsidRDefault="00380088" w:rsidP="00F3797C">
      <w:pPr>
        <w:pStyle w:val="Heading2"/>
      </w:pPr>
      <w:bookmarkStart w:id="23" w:name="_Toc199407608"/>
      <w:r>
        <w:t>A</w:t>
      </w:r>
      <w:r>
        <w:rPr>
          <w:spacing w:val="-1"/>
        </w:rPr>
        <w:t xml:space="preserve"> </w:t>
      </w:r>
      <w:r>
        <w:t>Team</w:t>
      </w:r>
      <w:r>
        <w:rPr>
          <w:spacing w:val="-3"/>
        </w:rPr>
        <w:t xml:space="preserve"> </w:t>
      </w:r>
      <w:r>
        <w:t>Approach</w:t>
      </w:r>
      <w:bookmarkEnd w:id="23"/>
    </w:p>
    <w:p w14:paraId="501B326C" w14:textId="77777777" w:rsidR="00612F32" w:rsidRDefault="00612F32">
      <w:pPr>
        <w:pStyle w:val="BodyText"/>
        <w:spacing w:before="6"/>
        <w:rPr>
          <w:b/>
          <w:sz w:val="28"/>
        </w:rPr>
      </w:pPr>
    </w:p>
    <w:p w14:paraId="3E6A3E2A" w14:textId="77777777" w:rsidR="00612F32" w:rsidRDefault="00380088" w:rsidP="00F3797C">
      <w:pPr>
        <w:tabs>
          <w:tab w:val="left" w:pos="1654"/>
        </w:tabs>
        <w:spacing w:line="276" w:lineRule="auto"/>
        <w:ind w:left="709" w:right="457"/>
      </w:pPr>
      <w:r>
        <w:t xml:space="preserve">Managers are responsible for ensuring that the preceptee is given the support that they require from all </w:t>
      </w:r>
      <w:r>
        <w:lastRenderedPageBreak/>
        <w:t>members of the clinical team.</w:t>
      </w:r>
    </w:p>
    <w:p w14:paraId="79CDE59B" w14:textId="77777777" w:rsidR="00612F32" w:rsidRDefault="00380088" w:rsidP="00792D89">
      <w:pPr>
        <w:pStyle w:val="Heading2"/>
      </w:pPr>
      <w:bookmarkStart w:id="24" w:name="_Toc199407609"/>
      <w:r>
        <w:t>Preceptorship</w:t>
      </w:r>
      <w:r>
        <w:rPr>
          <w:spacing w:val="-9"/>
        </w:rPr>
        <w:t xml:space="preserve"> </w:t>
      </w:r>
      <w:r>
        <w:rPr>
          <w:spacing w:val="-2"/>
        </w:rPr>
        <w:t>Progression</w:t>
      </w:r>
      <w:bookmarkEnd w:id="24"/>
    </w:p>
    <w:p w14:paraId="6AEE70FA" w14:textId="77777777" w:rsidR="00612F32" w:rsidRDefault="00612F32">
      <w:pPr>
        <w:pStyle w:val="BodyText"/>
        <w:spacing w:before="6"/>
        <w:rPr>
          <w:b/>
          <w:sz w:val="28"/>
        </w:rPr>
      </w:pPr>
    </w:p>
    <w:p w14:paraId="587128D2" w14:textId="1248822E" w:rsidR="00612F32" w:rsidRDefault="00380088" w:rsidP="00792D89">
      <w:pPr>
        <w:tabs>
          <w:tab w:val="left" w:pos="1654"/>
        </w:tabs>
        <w:spacing w:line="276" w:lineRule="auto"/>
        <w:ind w:left="709" w:right="110"/>
        <w:jc w:val="both"/>
      </w:pPr>
      <w:r>
        <w:t xml:space="preserve">The duration of the preceptorship programme is </w:t>
      </w:r>
      <w:r w:rsidR="00644002">
        <w:t>13</w:t>
      </w:r>
      <w:r w:rsidR="00646421">
        <w:t xml:space="preserve"> </w:t>
      </w:r>
      <w:r w:rsidR="00F5135D">
        <w:t>months.</w:t>
      </w:r>
      <w:r w:rsidRPr="00792D89">
        <w:rPr>
          <w:spacing w:val="40"/>
        </w:rPr>
        <w:t xml:space="preserve"> </w:t>
      </w:r>
      <w:r>
        <w:t xml:space="preserve">The preceptee will maintain the Preceptorship workbook which provides accounts and captures evidence that demonstrates working towards or meeting the required standards, </w:t>
      </w:r>
      <w:r w:rsidR="00F5135D">
        <w:t>competencies,</w:t>
      </w:r>
      <w:r>
        <w:t xml:space="preserve"> or outcomes. This should regularly be discussed and reviewed with the outcomes recorded by the preceptee and preceptor during the 6- </w:t>
      </w:r>
      <w:r w:rsidR="0E84A713">
        <w:t>12-month</w:t>
      </w:r>
      <w:r>
        <w:t xml:space="preserve"> period. It is recommended that </w:t>
      </w:r>
      <w:proofErr w:type="gramStart"/>
      <w:r>
        <w:t>preceptor</w:t>
      </w:r>
      <w:proofErr w:type="gramEnd"/>
      <w:r>
        <w:t xml:space="preserve"> formally discuss and document progress with preceptees at quarterly intervals and develop action plans as required, so that the preceptee successfully completes within 12 </w:t>
      </w:r>
      <w:r w:rsidRPr="00792D89">
        <w:rPr>
          <w:spacing w:val="-2"/>
        </w:rPr>
        <w:t>months.</w:t>
      </w:r>
    </w:p>
    <w:p w14:paraId="0837DFD4" w14:textId="77777777" w:rsidR="00612F32" w:rsidRDefault="00612F32" w:rsidP="00792D89">
      <w:pPr>
        <w:pStyle w:val="BodyText"/>
        <w:spacing w:before="4"/>
        <w:ind w:left="709"/>
        <w:rPr>
          <w:sz w:val="25"/>
        </w:rPr>
      </w:pPr>
    </w:p>
    <w:p w14:paraId="6EA457C0" w14:textId="2B9520DC" w:rsidR="00782348" w:rsidRDefault="00380088" w:rsidP="00792D89">
      <w:pPr>
        <w:tabs>
          <w:tab w:val="left" w:pos="1654"/>
        </w:tabs>
        <w:spacing w:line="276" w:lineRule="auto"/>
        <w:ind w:left="709" w:right="107"/>
        <w:jc w:val="both"/>
      </w:pPr>
      <w:r>
        <w:t xml:space="preserve">If the preceptee has not provided sufficient evidence that they have met the required standard, the preceptor will refer the matter to the line manager who </w:t>
      </w:r>
      <w:r w:rsidR="6815B006">
        <w:t xml:space="preserve">will </w:t>
      </w:r>
      <w:proofErr w:type="gramStart"/>
      <w:r w:rsidR="6815B006">
        <w:t>take</w:t>
      </w:r>
      <w:r>
        <w:t xml:space="preserve"> action</w:t>
      </w:r>
      <w:proofErr w:type="gramEnd"/>
      <w:r>
        <w:t xml:space="preserve"> accordingly. At this point it is recommended that the manager contacts </w:t>
      </w:r>
      <w:r w:rsidR="00653ADA">
        <w:t>the training hub</w:t>
      </w:r>
      <w:r w:rsidRPr="00792D89">
        <w:rPr>
          <w:spacing w:val="40"/>
        </w:rPr>
        <w:t xml:space="preserve"> </w:t>
      </w:r>
      <w:r>
        <w:t xml:space="preserve">for advice and support. </w:t>
      </w:r>
    </w:p>
    <w:p w14:paraId="31C75AA9" w14:textId="77777777" w:rsidR="00782348" w:rsidRDefault="00782348" w:rsidP="00792D89">
      <w:pPr>
        <w:pStyle w:val="ListParagraph"/>
        <w:ind w:left="709" w:firstLine="0"/>
      </w:pPr>
    </w:p>
    <w:p w14:paraId="1B069BA2" w14:textId="7EBEAB23" w:rsidR="00752D6D" w:rsidRDefault="00380088" w:rsidP="00792D89">
      <w:pPr>
        <w:tabs>
          <w:tab w:val="left" w:pos="1654"/>
        </w:tabs>
        <w:spacing w:before="29" w:line="276" w:lineRule="auto"/>
        <w:ind w:left="709" w:right="116"/>
        <w:jc w:val="both"/>
      </w:pPr>
      <w:r>
        <w:t xml:space="preserve">On successful completion of </w:t>
      </w:r>
      <w:r w:rsidR="00752D6D">
        <w:t>Preceptorship,</w:t>
      </w:r>
      <w:r>
        <w:t xml:space="preserve"> the member of staff will continue to engage in regular management/clinical/professional supervision and other learning and continuing professional development opportunities, </w:t>
      </w:r>
      <w:proofErr w:type="gramStart"/>
      <w:r>
        <w:t>in order to</w:t>
      </w:r>
      <w:proofErr w:type="gramEnd"/>
      <w:r>
        <w:t xml:space="preserve"> meet the objectives identified in their personal development review and as required of them professionally and contractually.</w:t>
      </w:r>
    </w:p>
    <w:p w14:paraId="678D68DF" w14:textId="77777777" w:rsidR="00752D6D" w:rsidRDefault="00752D6D" w:rsidP="00752D6D">
      <w:pPr>
        <w:pStyle w:val="ListParagraph"/>
      </w:pPr>
    </w:p>
    <w:p w14:paraId="1F0AFE86" w14:textId="278F737E" w:rsidR="00612F32" w:rsidRDefault="00380088" w:rsidP="00792D89">
      <w:pPr>
        <w:tabs>
          <w:tab w:val="left" w:pos="1654"/>
        </w:tabs>
        <w:spacing w:before="29" w:line="276" w:lineRule="auto"/>
        <w:ind w:left="709" w:right="116"/>
        <w:jc w:val="both"/>
      </w:pPr>
      <w:r>
        <w:t xml:space="preserve">All </w:t>
      </w:r>
      <w:r w:rsidR="00892ECE">
        <w:t>Preceptee</w:t>
      </w:r>
      <w:r w:rsidR="0022369E">
        <w:t>’s</w:t>
      </w:r>
      <w:r>
        <w:t xml:space="preserve"> are expected to attend </w:t>
      </w:r>
      <w:r w:rsidR="00892ECE">
        <w:t xml:space="preserve">a Practice Supervisor / </w:t>
      </w:r>
      <w:r>
        <w:t>Practice Assessor training</w:t>
      </w:r>
      <w:r w:rsidR="0022369E">
        <w:t xml:space="preserve"> / update</w:t>
      </w:r>
      <w:r>
        <w:t xml:space="preserve"> within</w:t>
      </w:r>
      <w:r w:rsidRPr="00792D89">
        <w:rPr>
          <w:spacing w:val="80"/>
        </w:rPr>
        <w:t xml:space="preserve"> </w:t>
      </w:r>
      <w:r>
        <w:t>12 months of completion of Preceptorship.</w:t>
      </w:r>
      <w:r w:rsidR="00BE523E">
        <w:t xml:space="preserve"> </w:t>
      </w:r>
    </w:p>
    <w:p w14:paraId="03D31115" w14:textId="77777777" w:rsidR="00612F32" w:rsidRDefault="00612F32">
      <w:pPr>
        <w:pStyle w:val="BodyText"/>
        <w:spacing w:before="6"/>
        <w:rPr>
          <w:sz w:val="25"/>
        </w:rPr>
      </w:pPr>
    </w:p>
    <w:p w14:paraId="53430129" w14:textId="77777777" w:rsidR="00612F32" w:rsidRDefault="00380088" w:rsidP="00792D89">
      <w:pPr>
        <w:pStyle w:val="Heading2"/>
      </w:pPr>
      <w:bookmarkStart w:id="25" w:name="_Toc199407610"/>
      <w:r>
        <w:t>Addressing</w:t>
      </w:r>
      <w:r>
        <w:rPr>
          <w:spacing w:val="-8"/>
        </w:rPr>
        <w:t xml:space="preserve"> </w:t>
      </w:r>
      <w:r>
        <w:rPr>
          <w:spacing w:val="-2"/>
        </w:rPr>
        <w:t>Concerns</w:t>
      </w:r>
      <w:bookmarkEnd w:id="25"/>
    </w:p>
    <w:p w14:paraId="4C905404" w14:textId="77777777" w:rsidR="00612F32" w:rsidRDefault="00612F32">
      <w:pPr>
        <w:pStyle w:val="BodyText"/>
        <w:spacing w:before="6"/>
        <w:rPr>
          <w:b/>
          <w:sz w:val="28"/>
        </w:rPr>
      </w:pPr>
    </w:p>
    <w:p w14:paraId="57F3FA4A" w14:textId="4D47EF17" w:rsidR="00612F32" w:rsidRDefault="00380088" w:rsidP="00792D89">
      <w:pPr>
        <w:tabs>
          <w:tab w:val="left" w:pos="1654"/>
        </w:tabs>
        <w:spacing w:line="276" w:lineRule="auto"/>
        <w:ind w:left="709" w:right="112"/>
        <w:jc w:val="both"/>
      </w:pPr>
      <w:r>
        <w:t>Should</w:t>
      </w:r>
      <w:r w:rsidRPr="00792D89">
        <w:rPr>
          <w:spacing w:val="31"/>
        </w:rPr>
        <w:t xml:space="preserve"> </w:t>
      </w:r>
      <w:r>
        <w:t>the</w:t>
      </w:r>
      <w:r w:rsidRPr="00792D89">
        <w:rPr>
          <w:spacing w:val="32"/>
        </w:rPr>
        <w:t xml:space="preserve"> </w:t>
      </w:r>
      <w:r>
        <w:t>preceptor</w:t>
      </w:r>
      <w:r w:rsidRPr="00792D89">
        <w:rPr>
          <w:spacing w:val="30"/>
        </w:rPr>
        <w:t xml:space="preserve"> </w:t>
      </w:r>
      <w:r>
        <w:t>or</w:t>
      </w:r>
      <w:r w:rsidRPr="00792D89">
        <w:rPr>
          <w:spacing w:val="32"/>
        </w:rPr>
        <w:t xml:space="preserve"> </w:t>
      </w:r>
      <w:r>
        <w:t>preceptee</w:t>
      </w:r>
      <w:r w:rsidRPr="00792D89">
        <w:rPr>
          <w:spacing w:val="33"/>
        </w:rPr>
        <w:t xml:space="preserve"> </w:t>
      </w:r>
      <w:r>
        <w:t>have</w:t>
      </w:r>
      <w:r w:rsidRPr="00792D89">
        <w:rPr>
          <w:spacing w:val="33"/>
        </w:rPr>
        <w:t xml:space="preserve"> </w:t>
      </w:r>
      <w:r>
        <w:t>concerns</w:t>
      </w:r>
      <w:r w:rsidRPr="00792D89">
        <w:rPr>
          <w:spacing w:val="32"/>
        </w:rPr>
        <w:t xml:space="preserve"> </w:t>
      </w:r>
      <w:r>
        <w:t>about</w:t>
      </w:r>
      <w:r w:rsidRPr="00792D89">
        <w:rPr>
          <w:spacing w:val="33"/>
        </w:rPr>
        <w:t xml:space="preserve"> </w:t>
      </w:r>
      <w:r>
        <w:t>the</w:t>
      </w:r>
      <w:r w:rsidRPr="00792D89">
        <w:rPr>
          <w:spacing w:val="32"/>
        </w:rPr>
        <w:t xml:space="preserve"> </w:t>
      </w:r>
      <w:proofErr w:type="spellStart"/>
      <w:r>
        <w:t>behaviour</w:t>
      </w:r>
      <w:proofErr w:type="spellEnd"/>
      <w:r w:rsidRPr="00792D89">
        <w:rPr>
          <w:spacing w:val="32"/>
        </w:rPr>
        <w:t xml:space="preserve"> </w:t>
      </w:r>
      <w:r>
        <w:t>or</w:t>
      </w:r>
      <w:r w:rsidRPr="00792D89">
        <w:rPr>
          <w:spacing w:val="32"/>
        </w:rPr>
        <w:t xml:space="preserve"> </w:t>
      </w:r>
      <w:r>
        <w:t>performance</w:t>
      </w:r>
      <w:r w:rsidRPr="00792D89">
        <w:rPr>
          <w:spacing w:val="31"/>
        </w:rPr>
        <w:t xml:space="preserve"> </w:t>
      </w:r>
      <w:r>
        <w:t>of the other during the Preceptorship period these should be documented and raised with the line manager as soon as possible</w:t>
      </w:r>
      <w:r w:rsidR="00782348">
        <w:t xml:space="preserve"> in line with the </w:t>
      </w:r>
      <w:proofErr w:type="spellStart"/>
      <w:r w:rsidR="00782348">
        <w:t>organisation’s</w:t>
      </w:r>
      <w:proofErr w:type="spellEnd"/>
      <w:r w:rsidR="00782348">
        <w:t xml:space="preserve"> </w:t>
      </w:r>
      <w:r w:rsidR="00752D6D">
        <w:t>policies.</w:t>
      </w:r>
    </w:p>
    <w:p w14:paraId="45D5C4BF" w14:textId="77777777" w:rsidR="00612F32" w:rsidRDefault="00612F32" w:rsidP="00792D89">
      <w:pPr>
        <w:pStyle w:val="BodyText"/>
        <w:spacing w:before="5"/>
        <w:ind w:left="709"/>
        <w:rPr>
          <w:sz w:val="25"/>
        </w:rPr>
      </w:pPr>
    </w:p>
    <w:p w14:paraId="34E9A163" w14:textId="77777777" w:rsidR="00612F32" w:rsidRDefault="00380088" w:rsidP="00792D89">
      <w:pPr>
        <w:pStyle w:val="Heading2"/>
      </w:pPr>
      <w:bookmarkStart w:id="26" w:name="_Toc199407611"/>
      <w:r>
        <w:t>Unforeseen</w:t>
      </w:r>
      <w:r>
        <w:rPr>
          <w:spacing w:val="-8"/>
        </w:rPr>
        <w:t xml:space="preserve"> </w:t>
      </w:r>
      <w:r>
        <w:t>Circumstances</w:t>
      </w:r>
      <w:bookmarkEnd w:id="26"/>
    </w:p>
    <w:p w14:paraId="01E1302E" w14:textId="77777777" w:rsidR="00612F32" w:rsidRDefault="00612F32">
      <w:pPr>
        <w:pStyle w:val="BodyText"/>
        <w:spacing w:before="7"/>
        <w:rPr>
          <w:b/>
          <w:sz w:val="28"/>
        </w:rPr>
      </w:pPr>
    </w:p>
    <w:p w14:paraId="370206B0" w14:textId="77777777" w:rsidR="00612F32" w:rsidRDefault="00380088" w:rsidP="00792D89">
      <w:pPr>
        <w:tabs>
          <w:tab w:val="left" w:pos="1654"/>
        </w:tabs>
        <w:spacing w:line="276" w:lineRule="auto"/>
        <w:ind w:left="709" w:right="111"/>
        <w:jc w:val="both"/>
      </w:pPr>
      <w:r>
        <w:t xml:space="preserve">Where it is unavoidable that a preceptee moves to a different clinical area during the Preceptorship period a new preceptor must be identified. A meeting must be held between the 2 preceptors and the preceptee to ensure that all information about progress to date is handed over and any additional requirements related to the new setting </w:t>
      </w:r>
      <w:proofErr w:type="gramStart"/>
      <w:r>
        <w:t>is</w:t>
      </w:r>
      <w:proofErr w:type="gramEnd"/>
      <w:r>
        <w:t xml:space="preserve"> considered.</w:t>
      </w:r>
    </w:p>
    <w:p w14:paraId="63C76DB2" w14:textId="77777777" w:rsidR="00612F32" w:rsidRDefault="00612F32">
      <w:pPr>
        <w:pStyle w:val="BodyText"/>
        <w:spacing w:before="2"/>
        <w:rPr>
          <w:sz w:val="25"/>
        </w:rPr>
      </w:pPr>
    </w:p>
    <w:p w14:paraId="74C83BC0" w14:textId="3469C385" w:rsidR="00612F32" w:rsidRDefault="00380088" w:rsidP="00792D89">
      <w:pPr>
        <w:tabs>
          <w:tab w:val="left" w:pos="1654"/>
        </w:tabs>
        <w:spacing w:line="276" w:lineRule="auto"/>
        <w:ind w:left="709" w:right="109"/>
        <w:jc w:val="both"/>
      </w:pPr>
      <w:r>
        <w:t>If an</w:t>
      </w:r>
      <w:r w:rsidRPr="00792D89">
        <w:rPr>
          <w:spacing w:val="-1"/>
        </w:rPr>
        <w:t xml:space="preserve"> </w:t>
      </w:r>
      <w:r>
        <w:t>existing preceptor is unable to</w:t>
      </w:r>
      <w:r w:rsidRPr="00792D89">
        <w:rPr>
          <w:spacing w:val="-1"/>
        </w:rPr>
        <w:t xml:space="preserve"> </w:t>
      </w:r>
      <w:r>
        <w:t>continue</w:t>
      </w:r>
      <w:r w:rsidRPr="00792D89">
        <w:rPr>
          <w:spacing w:val="-2"/>
        </w:rPr>
        <w:t xml:space="preserve"> </w:t>
      </w:r>
      <w:r>
        <w:t xml:space="preserve">with a preceptee </w:t>
      </w:r>
      <w:proofErr w:type="gramStart"/>
      <w:r>
        <w:t>due</w:t>
      </w:r>
      <w:proofErr w:type="gramEnd"/>
      <w:r>
        <w:t xml:space="preserve"> for </w:t>
      </w:r>
      <w:proofErr w:type="gramStart"/>
      <w:r>
        <w:t>example</w:t>
      </w:r>
      <w:proofErr w:type="gramEnd"/>
      <w:r>
        <w:t xml:space="preserve"> to a change</w:t>
      </w:r>
      <w:r w:rsidRPr="00792D89">
        <w:rPr>
          <w:spacing w:val="-2"/>
        </w:rPr>
        <w:t xml:space="preserve"> </w:t>
      </w:r>
      <w:r>
        <w:t xml:space="preserve">of job, sickness, parental leave, </w:t>
      </w:r>
      <w:r w:rsidR="00752D6D">
        <w:t>absence,</w:t>
      </w:r>
      <w:r>
        <w:t xml:space="preserve"> or study leave etc. then a new preceptor must be identified by the line</w:t>
      </w:r>
      <w:r w:rsidRPr="00792D89">
        <w:rPr>
          <w:spacing w:val="-1"/>
        </w:rPr>
        <w:t xml:space="preserve"> </w:t>
      </w:r>
      <w:r>
        <w:t>manager immediately to ensure</w:t>
      </w:r>
      <w:r w:rsidRPr="00792D89">
        <w:rPr>
          <w:spacing w:val="-2"/>
        </w:rPr>
        <w:t xml:space="preserve"> </w:t>
      </w:r>
      <w:r>
        <w:t>continuity</w:t>
      </w:r>
      <w:r w:rsidRPr="00792D89">
        <w:rPr>
          <w:spacing w:val="-2"/>
        </w:rPr>
        <w:t xml:space="preserve"> </w:t>
      </w:r>
      <w:r>
        <w:t xml:space="preserve">of the preceptorship process. The incoming and outgoing preceptors should, if </w:t>
      </w:r>
      <w:r w:rsidR="00752D6D">
        <w:t>possible,</w:t>
      </w:r>
      <w:r>
        <w:t xml:space="preserve"> meet to ensure a smooth handover. A preceptee should not be without a preceptor for more than 2 weeks.</w:t>
      </w:r>
    </w:p>
    <w:p w14:paraId="40A918C8" w14:textId="77777777" w:rsidR="00612F32" w:rsidRDefault="00612F32" w:rsidP="00792D89">
      <w:pPr>
        <w:pStyle w:val="BodyText"/>
        <w:spacing w:before="7"/>
        <w:ind w:left="709"/>
        <w:rPr>
          <w:sz w:val="25"/>
        </w:rPr>
      </w:pPr>
    </w:p>
    <w:p w14:paraId="32287704" w14:textId="59E02290" w:rsidR="00612F32" w:rsidRDefault="00380088" w:rsidP="00792D89">
      <w:pPr>
        <w:tabs>
          <w:tab w:val="left" w:pos="1654"/>
        </w:tabs>
        <w:ind w:left="709"/>
      </w:pPr>
      <w:r>
        <w:t>The</w:t>
      </w:r>
      <w:r w:rsidRPr="00792D89">
        <w:rPr>
          <w:spacing w:val="-5"/>
        </w:rPr>
        <w:t xml:space="preserve"> </w:t>
      </w:r>
      <w:r>
        <w:t>preceptee</w:t>
      </w:r>
      <w:r w:rsidRPr="00792D89">
        <w:rPr>
          <w:spacing w:val="-2"/>
        </w:rPr>
        <w:t xml:space="preserve"> </w:t>
      </w:r>
      <w:r>
        <w:t>is</w:t>
      </w:r>
      <w:r w:rsidRPr="00792D89">
        <w:rPr>
          <w:spacing w:val="-3"/>
        </w:rPr>
        <w:t xml:space="preserve"> </w:t>
      </w:r>
      <w:r>
        <w:t>responsible</w:t>
      </w:r>
      <w:r w:rsidRPr="00792D89">
        <w:rPr>
          <w:spacing w:val="-2"/>
        </w:rPr>
        <w:t xml:space="preserve"> </w:t>
      </w:r>
      <w:r>
        <w:t>for</w:t>
      </w:r>
      <w:r w:rsidRPr="00792D89">
        <w:rPr>
          <w:spacing w:val="-6"/>
        </w:rPr>
        <w:t xml:space="preserve"> </w:t>
      </w:r>
      <w:r>
        <w:t>advising</w:t>
      </w:r>
      <w:r w:rsidRPr="00792D89">
        <w:rPr>
          <w:spacing w:val="-4"/>
        </w:rPr>
        <w:t xml:space="preserve"> </w:t>
      </w:r>
      <w:r>
        <w:t>the</w:t>
      </w:r>
      <w:r w:rsidR="00653ADA" w:rsidRPr="00792D89">
        <w:rPr>
          <w:spacing w:val="-4"/>
        </w:rPr>
        <w:t xml:space="preserve"> PC</w:t>
      </w:r>
      <w:r w:rsidR="00792D89">
        <w:rPr>
          <w:spacing w:val="-4"/>
        </w:rPr>
        <w:t>W</w:t>
      </w:r>
      <w:r w:rsidR="00653ADA" w:rsidRPr="00792D89">
        <w:rPr>
          <w:spacing w:val="-4"/>
        </w:rPr>
        <w:t>PLs/GPN</w:t>
      </w:r>
      <w:r w:rsidR="00792D89">
        <w:rPr>
          <w:spacing w:val="-4"/>
        </w:rPr>
        <w:t>WL</w:t>
      </w:r>
      <w:r w:rsidRPr="00792D89">
        <w:rPr>
          <w:spacing w:val="-3"/>
        </w:rPr>
        <w:t xml:space="preserve"> </w:t>
      </w:r>
      <w:r>
        <w:t>of</w:t>
      </w:r>
      <w:r w:rsidRPr="00792D89">
        <w:rPr>
          <w:spacing w:val="-5"/>
        </w:rPr>
        <w:t xml:space="preserve"> </w:t>
      </w:r>
      <w:r>
        <w:t>any</w:t>
      </w:r>
      <w:r w:rsidRPr="00792D89">
        <w:rPr>
          <w:spacing w:val="-3"/>
        </w:rPr>
        <w:t xml:space="preserve"> </w:t>
      </w:r>
      <w:r>
        <w:t>difficulties</w:t>
      </w:r>
      <w:r w:rsidRPr="00792D89">
        <w:rPr>
          <w:spacing w:val="-5"/>
        </w:rPr>
        <w:t xml:space="preserve"> </w:t>
      </w:r>
      <w:r>
        <w:t>or</w:t>
      </w:r>
      <w:r w:rsidRPr="00792D89">
        <w:rPr>
          <w:spacing w:val="-5"/>
        </w:rPr>
        <w:t xml:space="preserve"> </w:t>
      </w:r>
      <w:r w:rsidRPr="00792D89">
        <w:rPr>
          <w:spacing w:val="-2"/>
        </w:rPr>
        <w:t>change.</w:t>
      </w:r>
    </w:p>
    <w:p w14:paraId="556A9D6F" w14:textId="77777777" w:rsidR="00612F32" w:rsidRDefault="00612F32" w:rsidP="00792D89">
      <w:pPr>
        <w:pStyle w:val="BodyText"/>
        <w:spacing w:before="6"/>
        <w:ind w:left="709"/>
        <w:rPr>
          <w:sz w:val="28"/>
        </w:rPr>
      </w:pPr>
    </w:p>
    <w:p w14:paraId="76268203" w14:textId="20A223CA" w:rsidR="00612F32" w:rsidRDefault="00792D89" w:rsidP="00792D89">
      <w:pPr>
        <w:tabs>
          <w:tab w:val="left" w:pos="1704"/>
        </w:tabs>
        <w:spacing w:line="276" w:lineRule="auto"/>
        <w:ind w:left="709" w:right="107"/>
      </w:pPr>
      <w:r>
        <w:t>I</w:t>
      </w:r>
      <w:r w:rsidR="00380088">
        <w:t>f the</w:t>
      </w:r>
      <w:r w:rsidR="00380088" w:rsidRPr="00792D89">
        <w:rPr>
          <w:spacing w:val="27"/>
        </w:rPr>
        <w:t xml:space="preserve"> </w:t>
      </w:r>
      <w:r w:rsidR="00380088">
        <w:t>preceptee</w:t>
      </w:r>
      <w:r w:rsidR="00380088" w:rsidRPr="00792D89">
        <w:rPr>
          <w:spacing w:val="27"/>
        </w:rPr>
        <w:t xml:space="preserve"> </w:t>
      </w:r>
      <w:r w:rsidR="00380088">
        <w:t>is unable to</w:t>
      </w:r>
      <w:r w:rsidR="00380088" w:rsidRPr="00792D89">
        <w:rPr>
          <w:spacing w:val="28"/>
        </w:rPr>
        <w:t xml:space="preserve"> </w:t>
      </w:r>
      <w:r w:rsidR="00380088">
        <w:t xml:space="preserve">continue with preceptorship </w:t>
      </w:r>
      <w:proofErr w:type="gramStart"/>
      <w:r w:rsidR="00380088">
        <w:t>due</w:t>
      </w:r>
      <w:proofErr w:type="gramEnd"/>
      <w:r w:rsidR="00380088" w:rsidRPr="00792D89">
        <w:rPr>
          <w:spacing w:val="27"/>
        </w:rPr>
        <w:t xml:space="preserve"> </w:t>
      </w:r>
      <w:r w:rsidR="00380088">
        <w:t>for</w:t>
      </w:r>
      <w:r w:rsidR="00380088" w:rsidRPr="00792D89">
        <w:rPr>
          <w:spacing w:val="27"/>
        </w:rPr>
        <w:t xml:space="preserve"> </w:t>
      </w:r>
      <w:r w:rsidR="00380088">
        <w:t>example,</w:t>
      </w:r>
      <w:r w:rsidR="00380088" w:rsidRPr="00792D89">
        <w:rPr>
          <w:spacing w:val="27"/>
        </w:rPr>
        <w:t xml:space="preserve"> </w:t>
      </w:r>
      <w:r w:rsidR="00380088">
        <w:t>to</w:t>
      </w:r>
      <w:r w:rsidR="00380088" w:rsidRPr="00792D89">
        <w:rPr>
          <w:spacing w:val="28"/>
        </w:rPr>
        <w:t xml:space="preserve"> </w:t>
      </w:r>
      <w:r w:rsidR="00380088">
        <w:t>a change</w:t>
      </w:r>
      <w:r w:rsidR="00380088" w:rsidRPr="00792D89">
        <w:rPr>
          <w:spacing w:val="27"/>
        </w:rPr>
        <w:t xml:space="preserve"> </w:t>
      </w:r>
      <w:r w:rsidR="00380088">
        <w:t>of job,</w:t>
      </w:r>
      <w:r w:rsidR="00380088" w:rsidRPr="00792D89">
        <w:rPr>
          <w:spacing w:val="-2"/>
        </w:rPr>
        <w:t xml:space="preserve"> </w:t>
      </w:r>
      <w:r w:rsidR="00380088">
        <w:t>sickness,</w:t>
      </w:r>
      <w:r w:rsidR="00380088" w:rsidRPr="00792D89">
        <w:rPr>
          <w:spacing w:val="-1"/>
        </w:rPr>
        <w:t xml:space="preserve"> </w:t>
      </w:r>
      <w:r w:rsidR="00380088">
        <w:t>parental</w:t>
      </w:r>
      <w:r w:rsidR="00380088" w:rsidRPr="00792D89">
        <w:rPr>
          <w:spacing w:val="-2"/>
        </w:rPr>
        <w:t xml:space="preserve"> </w:t>
      </w:r>
      <w:r w:rsidR="00380088">
        <w:t>leave,</w:t>
      </w:r>
      <w:r w:rsidR="00380088" w:rsidRPr="00792D89">
        <w:rPr>
          <w:spacing w:val="-1"/>
        </w:rPr>
        <w:t xml:space="preserve"> </w:t>
      </w:r>
      <w:r w:rsidR="00752D6D">
        <w:t>absence,</w:t>
      </w:r>
      <w:r w:rsidR="00380088" w:rsidRPr="00792D89">
        <w:rPr>
          <w:spacing w:val="-4"/>
        </w:rPr>
        <w:t xml:space="preserve"> </w:t>
      </w:r>
      <w:r w:rsidR="00380088">
        <w:t>or</w:t>
      </w:r>
      <w:r w:rsidR="00380088" w:rsidRPr="00792D89">
        <w:rPr>
          <w:spacing w:val="-2"/>
        </w:rPr>
        <w:t xml:space="preserve"> </w:t>
      </w:r>
      <w:r w:rsidR="00380088">
        <w:t>study</w:t>
      </w:r>
      <w:r w:rsidR="00380088" w:rsidRPr="00792D89">
        <w:rPr>
          <w:spacing w:val="-2"/>
        </w:rPr>
        <w:t xml:space="preserve"> </w:t>
      </w:r>
      <w:r w:rsidR="00380088">
        <w:t>leave</w:t>
      </w:r>
      <w:r w:rsidR="00380088" w:rsidRPr="00792D89">
        <w:rPr>
          <w:spacing w:val="-1"/>
        </w:rPr>
        <w:t xml:space="preserve"> </w:t>
      </w:r>
      <w:r w:rsidR="00380088">
        <w:t>then</w:t>
      </w:r>
      <w:r w:rsidR="00380088" w:rsidRPr="00792D89">
        <w:rPr>
          <w:spacing w:val="-2"/>
        </w:rPr>
        <w:t xml:space="preserve"> </w:t>
      </w:r>
      <w:r w:rsidR="00380088">
        <w:t>the</w:t>
      </w:r>
      <w:r w:rsidR="00380088" w:rsidRPr="00792D89">
        <w:rPr>
          <w:spacing w:val="-2"/>
        </w:rPr>
        <w:t xml:space="preserve"> </w:t>
      </w:r>
      <w:r w:rsidR="00380088">
        <w:t>preceptorship</w:t>
      </w:r>
      <w:r w:rsidR="00380088" w:rsidRPr="00792D89">
        <w:rPr>
          <w:spacing w:val="-3"/>
        </w:rPr>
        <w:t xml:space="preserve"> </w:t>
      </w:r>
      <w:r w:rsidR="00380088">
        <w:t>process</w:t>
      </w:r>
      <w:r w:rsidR="00380088" w:rsidRPr="00792D89">
        <w:rPr>
          <w:spacing w:val="-1"/>
        </w:rPr>
        <w:t xml:space="preserve"> </w:t>
      </w:r>
      <w:proofErr w:type="gramStart"/>
      <w:r w:rsidR="00380088">
        <w:t>continues on</w:t>
      </w:r>
      <w:proofErr w:type="gramEnd"/>
      <w:r w:rsidR="00380088">
        <w:t xml:space="preserve"> their return to work.</w:t>
      </w:r>
    </w:p>
    <w:p w14:paraId="3E56B35D" w14:textId="77777777" w:rsidR="00612F32" w:rsidRDefault="00612F32">
      <w:pPr>
        <w:pStyle w:val="BodyText"/>
        <w:spacing w:before="4"/>
        <w:rPr>
          <w:sz w:val="25"/>
        </w:rPr>
      </w:pPr>
    </w:p>
    <w:p w14:paraId="1F2BBD72" w14:textId="77777777" w:rsidR="00612F32" w:rsidRDefault="00380088" w:rsidP="00792D89">
      <w:pPr>
        <w:pStyle w:val="Heading2"/>
      </w:pPr>
      <w:bookmarkStart w:id="27" w:name="_Toc199407612"/>
      <w:r>
        <w:lastRenderedPageBreak/>
        <w:t>Development,</w:t>
      </w:r>
      <w:r>
        <w:rPr>
          <w:spacing w:val="-11"/>
        </w:rPr>
        <w:t xml:space="preserve"> </w:t>
      </w:r>
      <w:r>
        <w:t>Consultation</w:t>
      </w:r>
      <w:r>
        <w:rPr>
          <w:spacing w:val="-9"/>
        </w:rPr>
        <w:t xml:space="preserve"> </w:t>
      </w:r>
      <w:r>
        <w:t>and</w:t>
      </w:r>
      <w:r>
        <w:rPr>
          <w:spacing w:val="-9"/>
        </w:rPr>
        <w:t xml:space="preserve"> </w:t>
      </w:r>
      <w:r>
        <w:rPr>
          <w:spacing w:val="-2"/>
        </w:rPr>
        <w:t>Ratification</w:t>
      </w:r>
      <w:bookmarkEnd w:id="27"/>
    </w:p>
    <w:p w14:paraId="6C0F7CE7" w14:textId="77777777" w:rsidR="00612F32" w:rsidRDefault="00612F32">
      <w:pPr>
        <w:pStyle w:val="BodyText"/>
        <w:spacing w:before="7"/>
        <w:rPr>
          <w:b/>
          <w:sz w:val="28"/>
        </w:rPr>
      </w:pPr>
    </w:p>
    <w:p w14:paraId="54951AE4" w14:textId="1F356BEA" w:rsidR="00612F32" w:rsidRDefault="00380088" w:rsidP="00A04EBE">
      <w:pPr>
        <w:pStyle w:val="BodyText"/>
        <w:spacing w:before="5"/>
        <w:ind w:left="709"/>
      </w:pPr>
      <w:r>
        <w:t xml:space="preserve">The development of this policy has been informed by best practice and National policy. A range of </w:t>
      </w:r>
      <w:r w:rsidR="0080720F">
        <w:t xml:space="preserve">                           </w:t>
      </w:r>
    </w:p>
    <w:p w14:paraId="64CB889C" w14:textId="0A0DD612" w:rsidR="0080720F" w:rsidRDefault="0080720F" w:rsidP="00611795">
      <w:pPr>
        <w:ind w:left="709"/>
      </w:pPr>
      <w:r>
        <w:t xml:space="preserve"> </w:t>
      </w:r>
      <w:r w:rsidRPr="0080720F">
        <w:t xml:space="preserve">stakeholders including the Clinical Leads of </w:t>
      </w:r>
      <w:r w:rsidR="00A04EBE">
        <w:t>KMPCTH</w:t>
      </w:r>
      <w:r w:rsidRPr="0080720F">
        <w:t xml:space="preserve">, Senior </w:t>
      </w:r>
      <w:r w:rsidR="00611795">
        <w:t xml:space="preserve">PCWDL, PCWDLs, </w:t>
      </w:r>
      <w:r w:rsidR="00611795" w:rsidRPr="0080720F">
        <w:t>GPN</w:t>
      </w:r>
      <w:r w:rsidR="00611795">
        <w:t>WL</w:t>
      </w:r>
      <w:r w:rsidR="00611795" w:rsidRPr="0080720F">
        <w:t>,</w:t>
      </w:r>
      <w:r w:rsidR="00611795">
        <w:t xml:space="preserve"> </w:t>
      </w:r>
      <w:r w:rsidRPr="0080720F">
        <w:t xml:space="preserve">have been consulted and offered the opportunity to shape and influence this policy. The policy has been ratified by the </w:t>
      </w:r>
      <w:r w:rsidR="00A04EBE">
        <w:t>KMPCTH</w:t>
      </w:r>
      <w:r w:rsidRPr="0080720F">
        <w:t xml:space="preserve"> Exec Group, </w:t>
      </w:r>
    </w:p>
    <w:p w14:paraId="78B04866" w14:textId="6F44C679" w:rsidR="00646421" w:rsidRPr="00646421" w:rsidRDefault="00646421" w:rsidP="00646421">
      <w:pPr>
        <w:pStyle w:val="BodyText"/>
        <w:spacing w:before="5"/>
        <w:rPr>
          <w:sz w:val="25"/>
        </w:rPr>
      </w:pPr>
    </w:p>
    <w:p w14:paraId="773582BA" w14:textId="77777777" w:rsidR="00612F32" w:rsidRDefault="00380088" w:rsidP="00F66185">
      <w:pPr>
        <w:pStyle w:val="Heading2"/>
      </w:pPr>
      <w:bookmarkStart w:id="28" w:name="_Toc199407613"/>
      <w:r>
        <w:t>Equality</w:t>
      </w:r>
      <w:r>
        <w:rPr>
          <w:spacing w:val="-7"/>
        </w:rPr>
        <w:t xml:space="preserve"> </w:t>
      </w:r>
      <w:r>
        <w:t>and</w:t>
      </w:r>
      <w:r>
        <w:rPr>
          <w:spacing w:val="-5"/>
        </w:rPr>
        <w:t xml:space="preserve"> </w:t>
      </w:r>
      <w:r>
        <w:t>Human</w:t>
      </w:r>
      <w:r>
        <w:rPr>
          <w:spacing w:val="-6"/>
        </w:rPr>
        <w:t xml:space="preserve"> </w:t>
      </w:r>
      <w:r>
        <w:t>Rights</w:t>
      </w:r>
      <w:r>
        <w:rPr>
          <w:spacing w:val="-4"/>
        </w:rPr>
        <w:t xml:space="preserve"> </w:t>
      </w:r>
      <w:r>
        <w:t>Impact</w:t>
      </w:r>
      <w:r>
        <w:rPr>
          <w:spacing w:val="-7"/>
        </w:rPr>
        <w:t xml:space="preserve"> </w:t>
      </w:r>
      <w:r>
        <w:t>Assessment</w:t>
      </w:r>
      <w:r>
        <w:rPr>
          <w:spacing w:val="-4"/>
        </w:rPr>
        <w:t xml:space="preserve"> </w:t>
      </w:r>
      <w:r>
        <w:rPr>
          <w:spacing w:val="-2"/>
        </w:rPr>
        <w:t>(EHRIA)</w:t>
      </w:r>
      <w:bookmarkEnd w:id="28"/>
    </w:p>
    <w:p w14:paraId="5AE51AF8" w14:textId="77777777" w:rsidR="00612F32" w:rsidRDefault="00612F32">
      <w:pPr>
        <w:pStyle w:val="BodyText"/>
        <w:spacing w:before="6"/>
        <w:rPr>
          <w:b/>
          <w:sz w:val="28"/>
        </w:rPr>
      </w:pPr>
    </w:p>
    <w:p w14:paraId="2248909C" w14:textId="56A155BC" w:rsidR="00612F32" w:rsidRPr="0080720F" w:rsidRDefault="00380088" w:rsidP="00F66185">
      <w:pPr>
        <w:pStyle w:val="ListParagraph"/>
        <w:tabs>
          <w:tab w:val="left" w:pos="1654"/>
        </w:tabs>
        <w:ind w:left="933" w:firstLine="0"/>
        <w:rPr>
          <w:spacing w:val="-2"/>
        </w:rPr>
      </w:pPr>
      <w:r w:rsidRPr="00AF0BB6">
        <w:t>This</w:t>
      </w:r>
      <w:r w:rsidRPr="00AF0BB6">
        <w:rPr>
          <w:spacing w:val="-4"/>
        </w:rPr>
        <w:t xml:space="preserve"> </w:t>
      </w:r>
      <w:r w:rsidRPr="00AF0BB6">
        <w:t>policy</w:t>
      </w:r>
      <w:r w:rsidRPr="00AF0BB6">
        <w:rPr>
          <w:spacing w:val="-4"/>
        </w:rPr>
        <w:t xml:space="preserve"> </w:t>
      </w:r>
      <w:r w:rsidR="006118EE" w:rsidRPr="00AF0BB6">
        <w:rPr>
          <w:spacing w:val="-2"/>
        </w:rPr>
        <w:t xml:space="preserve">adheres to the </w:t>
      </w:r>
      <w:r w:rsidR="00F66185">
        <w:rPr>
          <w:spacing w:val="-2"/>
        </w:rPr>
        <w:t>KMPCTH</w:t>
      </w:r>
      <w:r w:rsidR="006118EE">
        <w:rPr>
          <w:spacing w:val="-2"/>
        </w:rPr>
        <w:t xml:space="preserve"> EDI Principles </w:t>
      </w:r>
      <w:r w:rsidR="0080720F">
        <w:rPr>
          <w:spacing w:val="-2"/>
        </w:rPr>
        <w:t>of</w:t>
      </w:r>
      <w:r w:rsidR="006118EE" w:rsidRPr="0080720F">
        <w:rPr>
          <w:spacing w:val="-2"/>
        </w:rPr>
        <w:t xml:space="preserve"> promoting learning and development opportunities and attracting the best person for the offer, based solely on their ability and individual merit as measured against the criteria for the offer. </w:t>
      </w:r>
      <w:r w:rsidR="0080720F">
        <w:rPr>
          <w:spacing w:val="-2"/>
        </w:rPr>
        <w:t>This includes a</w:t>
      </w:r>
      <w:r w:rsidR="006118EE" w:rsidRPr="0080720F">
        <w:rPr>
          <w:spacing w:val="-2"/>
        </w:rPr>
        <w:t xml:space="preserve"> </w:t>
      </w:r>
      <w:proofErr w:type="gramStart"/>
      <w:r w:rsidR="006118EE" w:rsidRPr="0080720F">
        <w:rPr>
          <w:spacing w:val="-2"/>
        </w:rPr>
        <w:t>fair</w:t>
      </w:r>
      <w:proofErr w:type="gramEnd"/>
      <w:r w:rsidR="006118EE" w:rsidRPr="0080720F">
        <w:rPr>
          <w:spacing w:val="-2"/>
        </w:rPr>
        <w:t xml:space="preserve">, open, consistent process, free from discrimination when selecting candidates to training offers. </w:t>
      </w:r>
      <w:r w:rsidR="00F66185">
        <w:rPr>
          <w:spacing w:val="-2"/>
        </w:rPr>
        <w:t xml:space="preserve">KMPCTH </w:t>
      </w:r>
      <w:r w:rsidR="006118EE" w:rsidRPr="0080720F">
        <w:rPr>
          <w:spacing w:val="-2"/>
        </w:rPr>
        <w:t>supports the values and pledges of the NHS Constitution</w:t>
      </w:r>
      <w:r w:rsidR="0080720F">
        <w:rPr>
          <w:spacing w:val="-2"/>
        </w:rPr>
        <w:t xml:space="preserve"> and</w:t>
      </w:r>
      <w:r w:rsidR="006118EE" w:rsidRPr="0080720F">
        <w:rPr>
          <w:spacing w:val="-2"/>
        </w:rPr>
        <w:t xml:space="preserve"> </w:t>
      </w:r>
      <w:proofErr w:type="gramStart"/>
      <w:r w:rsidR="006118EE" w:rsidRPr="0080720F">
        <w:rPr>
          <w:spacing w:val="-2"/>
        </w:rPr>
        <w:t>are</w:t>
      </w:r>
      <w:proofErr w:type="gramEnd"/>
      <w:r w:rsidR="006118EE" w:rsidRPr="0080720F">
        <w:rPr>
          <w:spacing w:val="-2"/>
        </w:rPr>
        <w:t xml:space="preserve"> committed to being a diverse and an inclusive </w:t>
      </w:r>
      <w:proofErr w:type="spellStart"/>
      <w:r w:rsidR="00F66185">
        <w:rPr>
          <w:spacing w:val="-2"/>
        </w:rPr>
        <w:t>organisatio</w:t>
      </w:r>
      <w:r w:rsidR="001575FD">
        <w:rPr>
          <w:spacing w:val="-2"/>
        </w:rPr>
        <w:t>n</w:t>
      </w:r>
      <w:proofErr w:type="spellEnd"/>
      <w:r w:rsidR="00724551">
        <w:rPr>
          <w:spacing w:val="-2"/>
        </w:rPr>
        <w:t>, that</w:t>
      </w:r>
      <w:r w:rsidR="001575FD">
        <w:rPr>
          <w:spacing w:val="-2"/>
        </w:rPr>
        <w:t xml:space="preserve"> has built</w:t>
      </w:r>
      <w:r w:rsidR="006118EE" w:rsidRPr="0080720F">
        <w:rPr>
          <w:spacing w:val="-2"/>
        </w:rPr>
        <w:t xml:space="preserve"> a culture where all learners are valued, respected, and acknowledged.</w:t>
      </w:r>
    </w:p>
    <w:p w14:paraId="54E07575" w14:textId="77777777" w:rsidR="00612F32" w:rsidRDefault="00612F32">
      <w:pPr>
        <w:pStyle w:val="BodyText"/>
        <w:spacing w:before="7"/>
        <w:rPr>
          <w:sz w:val="28"/>
        </w:rPr>
      </w:pPr>
    </w:p>
    <w:p w14:paraId="4B283C22" w14:textId="77777777" w:rsidR="002A329A" w:rsidRDefault="002A329A">
      <w:pPr>
        <w:pStyle w:val="Heading1"/>
        <w:tabs>
          <w:tab w:val="left" w:pos="933"/>
        </w:tabs>
        <w:ind w:left="213" w:firstLine="0"/>
        <w:rPr>
          <w:spacing w:val="-4"/>
        </w:rPr>
      </w:pPr>
    </w:p>
    <w:p w14:paraId="4206D99A" w14:textId="4E46C4CE" w:rsidR="00612F32" w:rsidRDefault="00380088" w:rsidP="006118D4">
      <w:pPr>
        <w:pStyle w:val="Heading2"/>
      </w:pPr>
      <w:bookmarkStart w:id="29" w:name="_Toc199407614"/>
      <w:r>
        <w:t>References</w:t>
      </w:r>
      <w:bookmarkEnd w:id="29"/>
    </w:p>
    <w:p w14:paraId="1BD6C975" w14:textId="77777777" w:rsidR="00612F32" w:rsidRDefault="00612F32">
      <w:pPr>
        <w:pStyle w:val="BodyText"/>
        <w:spacing w:before="9"/>
        <w:rPr>
          <w:b/>
          <w:sz w:val="28"/>
        </w:rPr>
      </w:pPr>
    </w:p>
    <w:p w14:paraId="19FB3F2F" w14:textId="3B2892AC" w:rsidR="00612F32" w:rsidRDefault="00380088">
      <w:pPr>
        <w:pStyle w:val="BodyText"/>
        <w:spacing w:line="276" w:lineRule="auto"/>
        <w:ind w:left="573"/>
        <w:rPr>
          <w:spacing w:val="-2"/>
        </w:rPr>
      </w:pPr>
      <w:bookmarkStart w:id="30" w:name="_Hlk132646215"/>
      <w:r>
        <w:t xml:space="preserve">Department of Health (2008) </w:t>
      </w:r>
      <w:r w:rsidRPr="00752D6D">
        <w:rPr>
          <w:i/>
          <w:iCs/>
        </w:rPr>
        <w:t>A high quality workforce: NHS Next stage review</w:t>
      </w:r>
      <w:r>
        <w:t xml:space="preserve">. London. Department of </w:t>
      </w:r>
      <w:r>
        <w:rPr>
          <w:spacing w:val="-2"/>
        </w:rPr>
        <w:t>Health.</w:t>
      </w:r>
    </w:p>
    <w:p w14:paraId="1E8FB3D7" w14:textId="77777777" w:rsidR="00752D6D" w:rsidRDefault="00752D6D">
      <w:pPr>
        <w:pStyle w:val="BodyText"/>
        <w:spacing w:line="276" w:lineRule="auto"/>
        <w:ind w:left="573"/>
      </w:pPr>
    </w:p>
    <w:p w14:paraId="07F3C4AD" w14:textId="09F31367" w:rsidR="00612F32" w:rsidRDefault="00380088" w:rsidP="002A329A">
      <w:pPr>
        <w:pStyle w:val="BodyText"/>
        <w:spacing w:line="268" w:lineRule="exact"/>
        <w:ind w:left="573"/>
        <w:rPr>
          <w:spacing w:val="-2"/>
        </w:rPr>
      </w:pPr>
      <w:r>
        <w:t>Department</w:t>
      </w:r>
      <w:r>
        <w:rPr>
          <w:spacing w:val="-6"/>
        </w:rPr>
        <w:t xml:space="preserve"> </w:t>
      </w:r>
      <w:r>
        <w:t>of</w:t>
      </w:r>
      <w:r>
        <w:rPr>
          <w:spacing w:val="-7"/>
        </w:rPr>
        <w:t xml:space="preserve"> </w:t>
      </w:r>
      <w:r>
        <w:t>Health</w:t>
      </w:r>
      <w:r>
        <w:rPr>
          <w:spacing w:val="-6"/>
        </w:rPr>
        <w:t xml:space="preserve"> </w:t>
      </w:r>
      <w:r>
        <w:t>(2009)</w:t>
      </w:r>
      <w:r>
        <w:rPr>
          <w:spacing w:val="-6"/>
        </w:rPr>
        <w:t xml:space="preserve"> </w:t>
      </w:r>
      <w:r w:rsidRPr="00752D6D">
        <w:rPr>
          <w:i/>
          <w:iCs/>
        </w:rPr>
        <w:t>Preceptorship</w:t>
      </w:r>
      <w:r w:rsidRPr="00752D6D">
        <w:rPr>
          <w:i/>
          <w:iCs/>
          <w:spacing w:val="-5"/>
        </w:rPr>
        <w:t xml:space="preserve"> </w:t>
      </w:r>
      <w:r w:rsidRPr="00752D6D">
        <w:rPr>
          <w:i/>
          <w:iCs/>
        </w:rPr>
        <w:t>framework</w:t>
      </w:r>
      <w:r w:rsidRPr="00752D6D">
        <w:rPr>
          <w:i/>
          <w:iCs/>
          <w:spacing w:val="-2"/>
        </w:rPr>
        <w:t xml:space="preserve"> </w:t>
      </w:r>
      <w:r w:rsidRPr="00752D6D">
        <w:rPr>
          <w:i/>
          <w:iCs/>
        </w:rPr>
        <w:t>for</w:t>
      </w:r>
      <w:r w:rsidRPr="00752D6D">
        <w:rPr>
          <w:i/>
          <w:iCs/>
          <w:spacing w:val="-7"/>
        </w:rPr>
        <w:t xml:space="preserve"> </w:t>
      </w:r>
      <w:r w:rsidRPr="00752D6D">
        <w:rPr>
          <w:i/>
          <w:iCs/>
        </w:rPr>
        <w:t>nursing</w:t>
      </w:r>
      <w:r>
        <w:t>.</w:t>
      </w:r>
      <w:r>
        <w:rPr>
          <w:spacing w:val="-4"/>
        </w:rPr>
        <w:t xml:space="preserve"> </w:t>
      </w:r>
      <w:r>
        <w:t>London.</w:t>
      </w:r>
      <w:r>
        <w:rPr>
          <w:spacing w:val="-5"/>
        </w:rPr>
        <w:t xml:space="preserve"> </w:t>
      </w:r>
      <w:r>
        <w:t>Department</w:t>
      </w:r>
      <w:r>
        <w:rPr>
          <w:spacing w:val="-6"/>
        </w:rPr>
        <w:t xml:space="preserve"> </w:t>
      </w:r>
      <w:r>
        <w:t>of</w:t>
      </w:r>
      <w:r>
        <w:rPr>
          <w:spacing w:val="-3"/>
        </w:rPr>
        <w:t xml:space="preserve"> </w:t>
      </w:r>
      <w:r>
        <w:rPr>
          <w:spacing w:val="-2"/>
        </w:rPr>
        <w:t>Healt</w:t>
      </w:r>
      <w:r w:rsidR="002A329A">
        <w:rPr>
          <w:spacing w:val="-2"/>
        </w:rPr>
        <w:t>h</w:t>
      </w:r>
    </w:p>
    <w:p w14:paraId="4D3C1728" w14:textId="77777777" w:rsidR="00752D6D" w:rsidRDefault="00752D6D" w:rsidP="002A329A">
      <w:pPr>
        <w:pStyle w:val="BodyText"/>
        <w:spacing w:line="268" w:lineRule="exact"/>
        <w:ind w:left="573"/>
        <w:rPr>
          <w:spacing w:val="-2"/>
        </w:rPr>
      </w:pPr>
    </w:p>
    <w:p w14:paraId="0220DC6D" w14:textId="155130FA" w:rsidR="002A329A" w:rsidRDefault="002A329A" w:rsidP="002A329A">
      <w:pPr>
        <w:pStyle w:val="BodyText"/>
        <w:spacing w:line="268" w:lineRule="exact"/>
        <w:ind w:left="573"/>
      </w:pPr>
      <w:r>
        <w:t xml:space="preserve">Department of Health (2010) </w:t>
      </w:r>
      <w:r w:rsidRPr="00752D6D">
        <w:rPr>
          <w:i/>
          <w:iCs/>
        </w:rPr>
        <w:t xml:space="preserve">Preceptorship framework for newly registered nurses, </w:t>
      </w:r>
      <w:r w:rsidR="00752D6D" w:rsidRPr="00752D6D">
        <w:rPr>
          <w:i/>
          <w:iCs/>
        </w:rPr>
        <w:t>midwives,</w:t>
      </w:r>
      <w:r w:rsidRPr="00752D6D">
        <w:rPr>
          <w:i/>
          <w:iCs/>
        </w:rPr>
        <w:t xml:space="preserve"> and allied professionals</w:t>
      </w:r>
      <w:r>
        <w:t>. London. Department of Health.</w:t>
      </w:r>
    </w:p>
    <w:p w14:paraId="66D09952" w14:textId="77777777" w:rsidR="00752D6D" w:rsidRDefault="00752D6D" w:rsidP="002A329A">
      <w:pPr>
        <w:pStyle w:val="BodyText"/>
        <w:spacing w:line="268" w:lineRule="exact"/>
        <w:ind w:left="573"/>
      </w:pPr>
    </w:p>
    <w:p w14:paraId="41B4E078" w14:textId="6B96C8F6" w:rsidR="002A329A" w:rsidRDefault="002A329A" w:rsidP="002A329A">
      <w:pPr>
        <w:pStyle w:val="BodyText"/>
        <w:spacing w:line="268" w:lineRule="exact"/>
        <w:ind w:left="573"/>
      </w:pPr>
      <w:r>
        <w:t xml:space="preserve">Health Education England (2015) </w:t>
      </w:r>
      <w:r w:rsidRPr="00752D6D">
        <w:rPr>
          <w:i/>
          <w:iCs/>
        </w:rPr>
        <w:t>Standards for preceptorship</w:t>
      </w:r>
      <w:r>
        <w:t>. http//www.hee.nhs.uk</w:t>
      </w:r>
    </w:p>
    <w:p w14:paraId="12A86DF8" w14:textId="77777777" w:rsidR="00752D6D" w:rsidRDefault="00752D6D" w:rsidP="002A329A">
      <w:pPr>
        <w:pStyle w:val="BodyText"/>
        <w:spacing w:line="268" w:lineRule="exact"/>
        <w:ind w:left="573"/>
      </w:pPr>
    </w:p>
    <w:p w14:paraId="53142F24" w14:textId="0AA29702" w:rsidR="002A329A" w:rsidRDefault="002A329A" w:rsidP="002A329A">
      <w:pPr>
        <w:pStyle w:val="BodyText"/>
        <w:spacing w:line="268" w:lineRule="exact"/>
        <w:ind w:left="573"/>
      </w:pPr>
      <w:r>
        <w:t>HEE</w:t>
      </w:r>
      <w:r w:rsidR="00261D73">
        <w:t xml:space="preserve"> </w:t>
      </w:r>
      <w:r>
        <w:t>(2017)</w:t>
      </w:r>
      <w:r w:rsidR="00261D73">
        <w:t xml:space="preserve"> </w:t>
      </w:r>
      <w:r w:rsidRPr="00752D6D">
        <w:rPr>
          <w:i/>
          <w:iCs/>
        </w:rPr>
        <w:t>Preceptorship</w:t>
      </w:r>
      <w:r w:rsidR="00752D6D">
        <w:rPr>
          <w:i/>
          <w:iCs/>
        </w:rPr>
        <w:t xml:space="preserve"> </w:t>
      </w:r>
      <w:r w:rsidRPr="00752D6D">
        <w:rPr>
          <w:i/>
          <w:iCs/>
        </w:rPr>
        <w:t>and</w:t>
      </w:r>
      <w:r w:rsidR="00752D6D">
        <w:rPr>
          <w:i/>
          <w:iCs/>
        </w:rPr>
        <w:t xml:space="preserve"> </w:t>
      </w:r>
      <w:r w:rsidRPr="00752D6D">
        <w:rPr>
          <w:i/>
          <w:iCs/>
        </w:rPr>
        <w:t>Return</w:t>
      </w:r>
      <w:r w:rsidR="00752D6D">
        <w:rPr>
          <w:i/>
          <w:iCs/>
        </w:rPr>
        <w:t xml:space="preserve"> </w:t>
      </w:r>
      <w:r w:rsidRPr="00752D6D">
        <w:rPr>
          <w:i/>
          <w:iCs/>
        </w:rPr>
        <w:t>to</w:t>
      </w:r>
      <w:r w:rsidR="00752D6D">
        <w:rPr>
          <w:i/>
          <w:iCs/>
        </w:rPr>
        <w:t xml:space="preserve"> </w:t>
      </w:r>
      <w:r w:rsidRPr="00752D6D">
        <w:rPr>
          <w:i/>
          <w:iCs/>
        </w:rPr>
        <w:t>Practice</w:t>
      </w:r>
      <w:r w:rsidR="00752D6D">
        <w:rPr>
          <w:i/>
          <w:iCs/>
        </w:rPr>
        <w:t xml:space="preserve"> </w:t>
      </w:r>
      <w:r w:rsidRPr="00752D6D">
        <w:rPr>
          <w:i/>
          <w:iCs/>
        </w:rPr>
        <w:t>for</w:t>
      </w:r>
      <w:r w:rsidR="00261D73">
        <w:rPr>
          <w:i/>
          <w:iCs/>
        </w:rPr>
        <w:t xml:space="preserve"> </w:t>
      </w:r>
      <w:r w:rsidRPr="00752D6D">
        <w:rPr>
          <w:i/>
          <w:iCs/>
        </w:rPr>
        <w:t>Nursing</w:t>
      </w:r>
      <w:r>
        <w:t xml:space="preserve">: </w:t>
      </w:r>
      <w:r w:rsidR="00752D6D">
        <w:t>https://www.hee.nhs.uk/sites/default/files/documents/preceptorshipframework_booklet%20FINAL.pdf</w:t>
      </w:r>
    </w:p>
    <w:p w14:paraId="651ED722" w14:textId="77777777" w:rsidR="00752D6D" w:rsidRDefault="00752D6D" w:rsidP="002A329A">
      <w:pPr>
        <w:pStyle w:val="BodyText"/>
        <w:spacing w:line="268" w:lineRule="exact"/>
        <w:ind w:left="573"/>
      </w:pPr>
    </w:p>
    <w:p w14:paraId="486156DD" w14:textId="0E73C2F1" w:rsidR="002A329A" w:rsidRDefault="002A329A" w:rsidP="002A329A">
      <w:pPr>
        <w:pStyle w:val="BodyText"/>
        <w:spacing w:line="268" w:lineRule="exact"/>
        <w:ind w:left="573"/>
      </w:pPr>
      <w:r>
        <w:t xml:space="preserve">Kramer M. (1974) </w:t>
      </w:r>
      <w:r w:rsidRPr="00752D6D">
        <w:rPr>
          <w:i/>
          <w:iCs/>
        </w:rPr>
        <w:t>Reality Shock: Why nurses leave nursing</w:t>
      </w:r>
      <w:r>
        <w:t>. St Louis: Mosby</w:t>
      </w:r>
    </w:p>
    <w:p w14:paraId="0A0A5EA9" w14:textId="77777777" w:rsidR="00752D6D" w:rsidRDefault="00752D6D" w:rsidP="002A329A">
      <w:pPr>
        <w:pStyle w:val="BodyText"/>
        <w:spacing w:line="268" w:lineRule="exact"/>
        <w:ind w:left="573"/>
      </w:pPr>
    </w:p>
    <w:p w14:paraId="594E2D82" w14:textId="4ADE3B55" w:rsidR="002A329A" w:rsidRDefault="002A329A" w:rsidP="002A329A">
      <w:pPr>
        <w:pStyle w:val="BodyText"/>
        <w:spacing w:line="268" w:lineRule="exact"/>
        <w:ind w:left="573"/>
      </w:pPr>
      <w:r>
        <w:t xml:space="preserve">NHSE (2022) </w:t>
      </w:r>
      <w:r w:rsidRPr="00752D6D">
        <w:rPr>
          <w:i/>
          <w:iCs/>
        </w:rPr>
        <w:t>National Preceptorship Framework NHS England » National preceptorship framework for nursing</w:t>
      </w:r>
      <w:r>
        <w:t xml:space="preserve">   </w:t>
      </w:r>
      <w:hyperlink r:id="rId16" w:history="1">
        <w:r w:rsidRPr="00543926">
          <w:rPr>
            <w:rStyle w:val="Hyperlink"/>
          </w:rPr>
          <w:t>https://www.england.nhs.uk/long-read/national-preceptorship-framework-for-nursing/#the-framework</w:t>
        </w:r>
      </w:hyperlink>
      <w:r>
        <w:t xml:space="preserve"> </w:t>
      </w:r>
    </w:p>
    <w:p w14:paraId="4A96FFB9" w14:textId="77777777" w:rsidR="00752D6D" w:rsidRDefault="00752D6D" w:rsidP="002A329A">
      <w:pPr>
        <w:pStyle w:val="BodyText"/>
        <w:spacing w:line="268" w:lineRule="exact"/>
        <w:ind w:left="573"/>
      </w:pPr>
    </w:p>
    <w:p w14:paraId="2734AA2C" w14:textId="1DDD3FDD" w:rsidR="002A329A" w:rsidRDefault="002A329A" w:rsidP="002A329A">
      <w:pPr>
        <w:pStyle w:val="BodyText"/>
        <w:spacing w:line="268" w:lineRule="exact"/>
        <w:ind w:left="573"/>
      </w:pPr>
      <w:r>
        <w:t xml:space="preserve">Nursing and Midwifery Council (2008) </w:t>
      </w:r>
      <w:r w:rsidRPr="00752D6D">
        <w:rPr>
          <w:i/>
          <w:iCs/>
        </w:rPr>
        <w:t>Preceptorship Guidelines</w:t>
      </w:r>
      <w:r>
        <w:t>. NMC Circular 21/2006. London. Nursing and Midwifery Council.</w:t>
      </w:r>
    </w:p>
    <w:p w14:paraId="4BE7CB17" w14:textId="77777777" w:rsidR="00752D6D" w:rsidRDefault="00752D6D" w:rsidP="002A329A">
      <w:pPr>
        <w:pStyle w:val="BodyText"/>
        <w:spacing w:line="268" w:lineRule="exact"/>
        <w:ind w:left="573"/>
      </w:pPr>
    </w:p>
    <w:p w14:paraId="5796C10E" w14:textId="57D743F1" w:rsidR="00752D6D" w:rsidRDefault="002A329A" w:rsidP="00752D6D">
      <w:pPr>
        <w:pStyle w:val="BodyText"/>
        <w:spacing w:line="268" w:lineRule="exact"/>
        <w:ind w:left="573"/>
      </w:pPr>
      <w:r>
        <w:t xml:space="preserve">RCN Website, </w:t>
      </w:r>
      <w:r w:rsidRPr="00752D6D">
        <w:rPr>
          <w:i/>
          <w:iCs/>
        </w:rPr>
        <w:t>Preceptorship</w:t>
      </w:r>
      <w:r>
        <w:t>: http://www.rcn.org.uk/support/rcn_direct_online_advice/a- z2/preceptorship</w:t>
      </w:r>
      <w:bookmarkEnd w:id="30"/>
      <w:r w:rsidR="00752D6D">
        <w:t>. Accessed September 2014.</w:t>
      </w:r>
    </w:p>
    <w:p w14:paraId="7856591A" w14:textId="412A906B" w:rsidR="00752D6D" w:rsidRDefault="00752D6D" w:rsidP="00752D6D">
      <w:pPr>
        <w:pStyle w:val="BodyText"/>
        <w:spacing w:line="268" w:lineRule="exact"/>
        <w:ind w:left="573"/>
      </w:pPr>
    </w:p>
    <w:p w14:paraId="18F34200" w14:textId="5B6BCB29" w:rsidR="00752D6D" w:rsidRDefault="00752D6D" w:rsidP="00752D6D">
      <w:pPr>
        <w:pStyle w:val="BodyText"/>
        <w:spacing w:line="268" w:lineRule="exact"/>
        <w:ind w:left="573"/>
      </w:pPr>
      <w:r>
        <w:t xml:space="preserve">UNISON (2006) </w:t>
      </w:r>
      <w:r w:rsidRPr="00752D6D">
        <w:rPr>
          <w:i/>
          <w:iCs/>
        </w:rPr>
        <w:t>Preceptorship Policy</w:t>
      </w:r>
      <w:r>
        <w:t xml:space="preserve">. London. </w:t>
      </w:r>
      <w:hyperlink r:id="rId17" w:history="1">
        <w:r w:rsidR="00883061" w:rsidRPr="005F42AA">
          <w:rPr>
            <w:rStyle w:val="Hyperlink"/>
          </w:rPr>
          <w:t>www.iunison.org.uk/file/A3974.pdf</w:t>
        </w:r>
      </w:hyperlink>
    </w:p>
    <w:p w14:paraId="559A63CC" w14:textId="515DC29A" w:rsidR="00883061" w:rsidRDefault="00883061" w:rsidP="00752D6D">
      <w:pPr>
        <w:pStyle w:val="BodyText"/>
        <w:spacing w:line="268" w:lineRule="exact"/>
        <w:ind w:left="573"/>
      </w:pPr>
    </w:p>
    <w:p w14:paraId="14FF7E91" w14:textId="053914CA" w:rsidR="00883061" w:rsidRDefault="00883061" w:rsidP="00752D6D">
      <w:pPr>
        <w:pStyle w:val="BodyText"/>
        <w:spacing w:line="268" w:lineRule="exact"/>
        <w:ind w:left="573"/>
        <w:rPr>
          <w:rStyle w:val="Hyperlink"/>
          <w:spacing w:val="-2"/>
        </w:rPr>
      </w:pPr>
    </w:p>
    <w:p w14:paraId="6F10721B" w14:textId="64F67915" w:rsidR="002A329A" w:rsidRDefault="002A329A" w:rsidP="002A329A">
      <w:pPr>
        <w:pStyle w:val="BodyText"/>
        <w:spacing w:before="5"/>
        <w:ind w:left="573"/>
      </w:pPr>
    </w:p>
    <w:p w14:paraId="5E8FFD75" w14:textId="54FB61BF" w:rsidR="002A329A" w:rsidRDefault="002A329A" w:rsidP="002A329A">
      <w:pPr>
        <w:pStyle w:val="BodyText"/>
        <w:spacing w:before="5"/>
        <w:ind w:left="573"/>
      </w:pPr>
    </w:p>
    <w:p w14:paraId="4AE1B9F9" w14:textId="50A85A46" w:rsidR="002A329A" w:rsidRDefault="002A329A" w:rsidP="002A329A">
      <w:pPr>
        <w:pStyle w:val="BodyText"/>
        <w:spacing w:before="5"/>
        <w:ind w:left="573"/>
      </w:pPr>
    </w:p>
    <w:p w14:paraId="659C20F2" w14:textId="31A8C4DF" w:rsidR="002A329A" w:rsidRDefault="002A329A" w:rsidP="002A329A">
      <w:pPr>
        <w:pStyle w:val="BodyText"/>
        <w:spacing w:before="5"/>
        <w:ind w:left="573"/>
      </w:pPr>
    </w:p>
    <w:p w14:paraId="32957A80" w14:textId="2B895206" w:rsidR="002A329A" w:rsidRDefault="002A329A" w:rsidP="002A329A">
      <w:pPr>
        <w:pStyle w:val="BodyText"/>
        <w:spacing w:before="5"/>
        <w:ind w:left="573"/>
      </w:pPr>
    </w:p>
    <w:p w14:paraId="4E1C7BA2" w14:textId="35BFCC52" w:rsidR="002A329A" w:rsidRDefault="002A329A" w:rsidP="002A329A">
      <w:pPr>
        <w:pStyle w:val="BodyText"/>
        <w:spacing w:before="5"/>
        <w:ind w:left="573"/>
      </w:pPr>
    </w:p>
    <w:p w14:paraId="1A0E30CC" w14:textId="2D72AEC5" w:rsidR="002A329A" w:rsidRDefault="002A329A" w:rsidP="002A329A">
      <w:pPr>
        <w:pStyle w:val="BodyText"/>
        <w:spacing w:before="5"/>
        <w:ind w:left="573"/>
      </w:pPr>
    </w:p>
    <w:p w14:paraId="23A778EF" w14:textId="6AD73998" w:rsidR="002A329A" w:rsidRDefault="002A329A" w:rsidP="002A329A">
      <w:pPr>
        <w:pStyle w:val="BodyText"/>
        <w:spacing w:before="5"/>
        <w:ind w:left="573"/>
      </w:pPr>
    </w:p>
    <w:p w14:paraId="5DC97514" w14:textId="149D59A8" w:rsidR="002A329A" w:rsidRDefault="002A329A" w:rsidP="002A329A">
      <w:pPr>
        <w:pStyle w:val="BodyText"/>
        <w:spacing w:before="5"/>
        <w:ind w:left="573"/>
      </w:pPr>
    </w:p>
    <w:p w14:paraId="73855041" w14:textId="5C64BFBA" w:rsidR="002A329A" w:rsidRDefault="002A329A" w:rsidP="002A329A">
      <w:pPr>
        <w:pStyle w:val="BodyText"/>
        <w:spacing w:before="5"/>
        <w:ind w:left="573"/>
      </w:pPr>
    </w:p>
    <w:p w14:paraId="201C34FD" w14:textId="75298F65" w:rsidR="002A329A" w:rsidRDefault="002A329A" w:rsidP="002A329A">
      <w:pPr>
        <w:pStyle w:val="BodyText"/>
        <w:spacing w:before="5"/>
        <w:ind w:left="573"/>
      </w:pPr>
    </w:p>
    <w:p w14:paraId="566F0C74" w14:textId="7D3D943B" w:rsidR="002A329A" w:rsidRDefault="002A329A" w:rsidP="002A329A">
      <w:pPr>
        <w:pStyle w:val="BodyText"/>
        <w:spacing w:before="5"/>
        <w:ind w:left="573"/>
      </w:pPr>
    </w:p>
    <w:p w14:paraId="3E6C9052" w14:textId="65E9816A" w:rsidR="002A329A" w:rsidRDefault="002A329A" w:rsidP="002A329A">
      <w:pPr>
        <w:pStyle w:val="BodyText"/>
        <w:spacing w:before="5"/>
        <w:ind w:left="573"/>
      </w:pPr>
    </w:p>
    <w:p w14:paraId="4A16A15D" w14:textId="61394F2A" w:rsidR="002A329A" w:rsidRDefault="002A329A" w:rsidP="002A329A">
      <w:pPr>
        <w:pStyle w:val="BodyText"/>
        <w:spacing w:before="5"/>
        <w:ind w:left="573"/>
      </w:pPr>
    </w:p>
    <w:p w14:paraId="6E9EEB0D" w14:textId="61AC4808" w:rsidR="002A329A" w:rsidRDefault="002A329A" w:rsidP="002A329A">
      <w:pPr>
        <w:pStyle w:val="BodyText"/>
        <w:spacing w:before="5"/>
        <w:ind w:left="573"/>
      </w:pPr>
    </w:p>
    <w:p w14:paraId="295453EB" w14:textId="23241F43" w:rsidR="002A329A" w:rsidRDefault="002A329A" w:rsidP="002A329A">
      <w:pPr>
        <w:pStyle w:val="BodyText"/>
        <w:spacing w:before="5"/>
        <w:ind w:left="573"/>
      </w:pPr>
    </w:p>
    <w:p w14:paraId="3BD00C5B" w14:textId="3776CFAF" w:rsidR="002A329A" w:rsidRDefault="002A329A" w:rsidP="002A329A">
      <w:pPr>
        <w:pStyle w:val="BodyText"/>
        <w:spacing w:before="5"/>
        <w:ind w:left="573"/>
      </w:pPr>
    </w:p>
    <w:p w14:paraId="640A3122" w14:textId="760BC6E8" w:rsidR="002A329A" w:rsidRDefault="002A329A" w:rsidP="002A329A">
      <w:pPr>
        <w:pStyle w:val="BodyText"/>
        <w:spacing w:before="5"/>
        <w:ind w:left="573"/>
      </w:pPr>
    </w:p>
    <w:p w14:paraId="36D4CFB3" w14:textId="1D30D262" w:rsidR="002A329A" w:rsidRDefault="002A329A" w:rsidP="002A329A">
      <w:pPr>
        <w:pStyle w:val="BodyText"/>
        <w:spacing w:before="5"/>
        <w:ind w:left="573"/>
      </w:pPr>
    </w:p>
    <w:sectPr w:rsidR="002A329A" w:rsidSect="00752D6D">
      <w:pgSz w:w="11910" w:h="16840"/>
      <w:pgMar w:top="1100" w:right="640" w:bottom="1320" w:left="640" w:header="0" w:footer="4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66323" w14:textId="77777777" w:rsidR="001A5CE9" w:rsidRDefault="001A5CE9">
      <w:r>
        <w:separator/>
      </w:r>
    </w:p>
  </w:endnote>
  <w:endnote w:type="continuationSeparator" w:id="0">
    <w:p w14:paraId="139F96AA" w14:textId="77777777" w:rsidR="001A5CE9" w:rsidRDefault="001A5CE9">
      <w:r>
        <w:continuationSeparator/>
      </w:r>
    </w:p>
  </w:endnote>
  <w:endnote w:type="continuationNotice" w:id="1">
    <w:p w14:paraId="46F4CB3C" w14:textId="77777777" w:rsidR="001A5CE9" w:rsidRDefault="001A5C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141647"/>
      <w:docPartObj>
        <w:docPartGallery w:val="Page Numbers (Bottom of Page)"/>
        <w:docPartUnique/>
      </w:docPartObj>
    </w:sdtPr>
    <w:sdtEndPr>
      <w:rPr>
        <w:noProof/>
      </w:rPr>
    </w:sdtEndPr>
    <w:sdtContent>
      <w:p w14:paraId="4EBAA092" w14:textId="6BC1DFE1" w:rsidR="00E0370F" w:rsidRDefault="00000000">
        <w:pPr>
          <w:pStyle w:val="Footer"/>
        </w:pPr>
      </w:p>
    </w:sdtContent>
  </w:sdt>
  <w:p w14:paraId="351C1408" w14:textId="77777777" w:rsidR="00E24008" w:rsidRDefault="00E240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108891"/>
      <w:docPartObj>
        <w:docPartGallery w:val="Page Numbers (Bottom of Page)"/>
        <w:docPartUnique/>
      </w:docPartObj>
    </w:sdtPr>
    <w:sdtEndPr>
      <w:rPr>
        <w:noProof/>
      </w:rPr>
    </w:sdtEndPr>
    <w:sdtContent>
      <w:p w14:paraId="67F2A55E" w14:textId="6DA3406D" w:rsidR="00E0370F" w:rsidRDefault="00E0370F">
        <w:pPr>
          <w:pStyle w:val="Footer"/>
        </w:pPr>
        <w:r>
          <w:fldChar w:fldCharType="begin"/>
        </w:r>
        <w:r>
          <w:instrText xml:space="preserve"> PAGE   \* MERGEFORMAT </w:instrText>
        </w:r>
        <w:r>
          <w:fldChar w:fldCharType="separate"/>
        </w:r>
        <w:r>
          <w:rPr>
            <w:noProof/>
          </w:rPr>
          <w:t>2</w:t>
        </w:r>
        <w:r>
          <w:rPr>
            <w:noProof/>
          </w:rPr>
          <w:fldChar w:fldCharType="end"/>
        </w:r>
      </w:p>
    </w:sdtContent>
  </w:sdt>
  <w:p w14:paraId="061B8E53" w14:textId="0BCB82C5" w:rsidR="00612F32" w:rsidRDefault="00612F32" w:rsidP="00E0370F">
    <w:pPr>
      <w:pStyle w:val="BodyText"/>
      <w:spacing w:line="14"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E5EA2" w14:textId="77777777" w:rsidR="001A5CE9" w:rsidRDefault="001A5CE9">
      <w:r>
        <w:separator/>
      </w:r>
    </w:p>
  </w:footnote>
  <w:footnote w:type="continuationSeparator" w:id="0">
    <w:p w14:paraId="01D2BA7C" w14:textId="77777777" w:rsidR="001A5CE9" w:rsidRDefault="001A5CE9">
      <w:r>
        <w:continuationSeparator/>
      </w:r>
    </w:p>
  </w:footnote>
  <w:footnote w:type="continuationNotice" w:id="1">
    <w:p w14:paraId="5FA9B2BC" w14:textId="77777777" w:rsidR="001A5CE9" w:rsidRDefault="001A5C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F2255" w14:textId="48DF6F2C" w:rsidR="00E24008" w:rsidRDefault="009D0800" w:rsidP="009D0800">
    <w:pPr>
      <w:pStyle w:val="Header"/>
    </w:pPr>
    <w:r>
      <w:rPr>
        <w:noProof/>
        <w:lang w:eastAsia="en-GB"/>
      </w:rPr>
      <w:drawing>
        <wp:anchor distT="0" distB="0" distL="114300" distR="114300" simplePos="0" relativeHeight="251658240" behindDoc="0" locked="0" layoutInCell="1" allowOverlap="1" wp14:anchorId="3EB8D10A" wp14:editId="780FBBA8">
          <wp:simplePos x="0" y="0"/>
          <wp:positionH relativeFrom="page">
            <wp:align>left</wp:align>
          </wp:positionH>
          <wp:positionV relativeFrom="paragraph">
            <wp:posOffset>-450430</wp:posOffset>
          </wp:positionV>
          <wp:extent cx="7552690" cy="1612265"/>
          <wp:effectExtent l="0" t="0" r="0" b="6985"/>
          <wp:wrapSquare wrapText="bothSides"/>
          <wp:docPr id="2" name="Picture 2" descr="H:\Marketing\NHS Creative\K&amp;M Primary Care Training Hub logo header for 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arketing\NHS Creative\K&amp;M Primary Care Training Hub logo header for A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65816" cy="16156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3A8A" w14:textId="77127479" w:rsidR="00380088" w:rsidRDefault="00380088" w:rsidP="00E24008">
    <w:pPr>
      <w:pStyle w:val="Header"/>
      <w:jc w:val="right"/>
    </w:pPr>
  </w:p>
</w:hdr>
</file>

<file path=word/intelligence2.xml><?xml version="1.0" encoding="utf-8"?>
<int2:intelligence xmlns:int2="http://schemas.microsoft.com/office/intelligence/2020/intelligence" xmlns:oel="http://schemas.microsoft.com/office/2019/extlst">
  <int2:observations>
    <int2:bookmark int2:bookmarkName="_Int_OmtypiTN" int2:invalidationBookmarkName="" int2:hashCode="2GfkUM3wU26k3d" int2:id="44RdoRx2">
      <int2:state int2:value="Rejected" int2:type="gram"/>
    </int2:bookmark>
    <int2:bookmark int2:bookmarkName="_Int_Jnmd36oo" int2:invalidationBookmarkName="" int2:hashCode="bWBXUl7sn7TnKE" int2:id="fMa5qFh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0B22"/>
    <w:multiLevelType w:val="multilevel"/>
    <w:tmpl w:val="A84886F0"/>
    <w:lvl w:ilvl="0">
      <w:start w:val="12"/>
      <w:numFmt w:val="decimal"/>
      <w:lvlText w:val="%1"/>
      <w:lvlJc w:val="left"/>
      <w:pPr>
        <w:ind w:left="933" w:hanging="720"/>
      </w:pPr>
      <w:rPr>
        <w:rFonts w:hint="default"/>
        <w:lang w:val="en-US" w:eastAsia="en-US" w:bidi="ar-SA"/>
      </w:rPr>
    </w:lvl>
    <w:lvl w:ilvl="1">
      <w:numFmt w:val="decimal"/>
      <w:lvlText w:val="%1.%2"/>
      <w:lvlJc w:val="left"/>
      <w:pPr>
        <w:ind w:left="933" w:hanging="720"/>
        <w:jc w:val="right"/>
      </w:pPr>
      <w:rPr>
        <w:rFonts w:hint="default"/>
        <w:spacing w:val="-2"/>
        <w:w w:val="100"/>
        <w:lang w:val="en-US" w:eastAsia="en-US" w:bidi="ar-SA"/>
      </w:rPr>
    </w:lvl>
    <w:lvl w:ilvl="2">
      <w:numFmt w:val="bullet"/>
      <w:lvlText w:val="•"/>
      <w:lvlJc w:val="left"/>
      <w:pPr>
        <w:ind w:left="2744" w:hanging="720"/>
      </w:pPr>
      <w:rPr>
        <w:rFonts w:hint="default"/>
        <w:lang w:val="en-US" w:eastAsia="en-US" w:bidi="ar-SA"/>
      </w:rPr>
    </w:lvl>
    <w:lvl w:ilvl="3">
      <w:numFmt w:val="bullet"/>
      <w:lvlText w:val="•"/>
      <w:lvlJc w:val="left"/>
      <w:pPr>
        <w:ind w:left="3647" w:hanging="720"/>
      </w:pPr>
      <w:rPr>
        <w:rFonts w:hint="default"/>
        <w:lang w:val="en-US" w:eastAsia="en-US" w:bidi="ar-SA"/>
      </w:rPr>
    </w:lvl>
    <w:lvl w:ilvl="4">
      <w:numFmt w:val="bullet"/>
      <w:lvlText w:val="•"/>
      <w:lvlJc w:val="left"/>
      <w:pPr>
        <w:ind w:left="4549" w:hanging="720"/>
      </w:pPr>
      <w:rPr>
        <w:rFonts w:hint="default"/>
        <w:lang w:val="en-US" w:eastAsia="en-US" w:bidi="ar-SA"/>
      </w:rPr>
    </w:lvl>
    <w:lvl w:ilvl="5">
      <w:numFmt w:val="bullet"/>
      <w:lvlText w:val="•"/>
      <w:lvlJc w:val="left"/>
      <w:pPr>
        <w:ind w:left="5452" w:hanging="720"/>
      </w:pPr>
      <w:rPr>
        <w:rFonts w:hint="default"/>
        <w:lang w:val="en-US" w:eastAsia="en-US" w:bidi="ar-SA"/>
      </w:rPr>
    </w:lvl>
    <w:lvl w:ilvl="6">
      <w:numFmt w:val="bullet"/>
      <w:lvlText w:val="•"/>
      <w:lvlJc w:val="left"/>
      <w:pPr>
        <w:ind w:left="6354" w:hanging="720"/>
      </w:pPr>
      <w:rPr>
        <w:rFonts w:hint="default"/>
        <w:lang w:val="en-US" w:eastAsia="en-US" w:bidi="ar-SA"/>
      </w:rPr>
    </w:lvl>
    <w:lvl w:ilvl="7">
      <w:numFmt w:val="bullet"/>
      <w:lvlText w:val="•"/>
      <w:lvlJc w:val="left"/>
      <w:pPr>
        <w:ind w:left="7256" w:hanging="720"/>
      </w:pPr>
      <w:rPr>
        <w:rFonts w:hint="default"/>
        <w:lang w:val="en-US" w:eastAsia="en-US" w:bidi="ar-SA"/>
      </w:rPr>
    </w:lvl>
    <w:lvl w:ilvl="8">
      <w:numFmt w:val="bullet"/>
      <w:lvlText w:val="•"/>
      <w:lvlJc w:val="left"/>
      <w:pPr>
        <w:ind w:left="8159" w:hanging="720"/>
      </w:pPr>
      <w:rPr>
        <w:rFonts w:hint="default"/>
        <w:lang w:val="en-US" w:eastAsia="en-US" w:bidi="ar-SA"/>
      </w:rPr>
    </w:lvl>
  </w:abstractNum>
  <w:abstractNum w:abstractNumId="1" w15:restartNumberingAfterBreak="0">
    <w:nsid w:val="1A7A76AE"/>
    <w:multiLevelType w:val="multilevel"/>
    <w:tmpl w:val="A1666D0E"/>
    <w:lvl w:ilvl="0">
      <w:start w:val="6"/>
      <w:numFmt w:val="decimal"/>
      <w:lvlText w:val="%1"/>
      <w:lvlJc w:val="left"/>
      <w:pPr>
        <w:ind w:left="822" w:hanging="610"/>
      </w:pPr>
      <w:rPr>
        <w:rFonts w:hint="default"/>
        <w:lang w:val="en-US" w:eastAsia="en-US" w:bidi="ar-SA"/>
      </w:rPr>
    </w:lvl>
    <w:lvl w:ilvl="1">
      <w:numFmt w:val="decimal"/>
      <w:lvlText w:val="%1.%2"/>
      <w:lvlJc w:val="left"/>
      <w:pPr>
        <w:ind w:left="822" w:hanging="610"/>
        <w:jc w:val="right"/>
      </w:pPr>
      <w:rPr>
        <w:rFonts w:hint="default"/>
        <w:spacing w:val="-2"/>
        <w:w w:val="100"/>
        <w:lang w:val="en-US" w:eastAsia="en-US" w:bidi="ar-SA"/>
      </w:rPr>
    </w:lvl>
    <w:lvl w:ilvl="2">
      <w:numFmt w:val="bullet"/>
      <w:lvlText w:val="•"/>
      <w:lvlJc w:val="left"/>
      <w:pPr>
        <w:ind w:left="2648" w:hanging="610"/>
      </w:pPr>
      <w:rPr>
        <w:rFonts w:hint="default"/>
        <w:lang w:val="en-US" w:eastAsia="en-US" w:bidi="ar-SA"/>
      </w:rPr>
    </w:lvl>
    <w:lvl w:ilvl="3">
      <w:numFmt w:val="bullet"/>
      <w:lvlText w:val="•"/>
      <w:lvlJc w:val="left"/>
      <w:pPr>
        <w:ind w:left="3563" w:hanging="610"/>
      </w:pPr>
      <w:rPr>
        <w:rFonts w:hint="default"/>
        <w:lang w:val="en-US" w:eastAsia="en-US" w:bidi="ar-SA"/>
      </w:rPr>
    </w:lvl>
    <w:lvl w:ilvl="4">
      <w:numFmt w:val="bullet"/>
      <w:lvlText w:val="•"/>
      <w:lvlJc w:val="left"/>
      <w:pPr>
        <w:ind w:left="4477" w:hanging="610"/>
      </w:pPr>
      <w:rPr>
        <w:rFonts w:hint="default"/>
        <w:lang w:val="en-US" w:eastAsia="en-US" w:bidi="ar-SA"/>
      </w:rPr>
    </w:lvl>
    <w:lvl w:ilvl="5">
      <w:numFmt w:val="bullet"/>
      <w:lvlText w:val="•"/>
      <w:lvlJc w:val="left"/>
      <w:pPr>
        <w:ind w:left="5392" w:hanging="610"/>
      </w:pPr>
      <w:rPr>
        <w:rFonts w:hint="default"/>
        <w:lang w:val="en-US" w:eastAsia="en-US" w:bidi="ar-SA"/>
      </w:rPr>
    </w:lvl>
    <w:lvl w:ilvl="6">
      <w:numFmt w:val="bullet"/>
      <w:lvlText w:val="•"/>
      <w:lvlJc w:val="left"/>
      <w:pPr>
        <w:ind w:left="6306" w:hanging="610"/>
      </w:pPr>
      <w:rPr>
        <w:rFonts w:hint="default"/>
        <w:lang w:val="en-US" w:eastAsia="en-US" w:bidi="ar-SA"/>
      </w:rPr>
    </w:lvl>
    <w:lvl w:ilvl="7">
      <w:numFmt w:val="bullet"/>
      <w:lvlText w:val="•"/>
      <w:lvlJc w:val="left"/>
      <w:pPr>
        <w:ind w:left="7220" w:hanging="610"/>
      </w:pPr>
      <w:rPr>
        <w:rFonts w:hint="default"/>
        <w:lang w:val="en-US" w:eastAsia="en-US" w:bidi="ar-SA"/>
      </w:rPr>
    </w:lvl>
    <w:lvl w:ilvl="8">
      <w:numFmt w:val="bullet"/>
      <w:lvlText w:val="•"/>
      <w:lvlJc w:val="left"/>
      <w:pPr>
        <w:ind w:left="8135" w:hanging="610"/>
      </w:pPr>
      <w:rPr>
        <w:rFonts w:hint="default"/>
        <w:lang w:val="en-US" w:eastAsia="en-US" w:bidi="ar-SA"/>
      </w:rPr>
    </w:lvl>
  </w:abstractNum>
  <w:abstractNum w:abstractNumId="2" w15:restartNumberingAfterBreak="0">
    <w:nsid w:val="218109E5"/>
    <w:multiLevelType w:val="multilevel"/>
    <w:tmpl w:val="7B889460"/>
    <w:lvl w:ilvl="0">
      <w:start w:val="18"/>
      <w:numFmt w:val="decimal"/>
      <w:lvlText w:val="%1"/>
      <w:lvlJc w:val="left"/>
      <w:pPr>
        <w:ind w:left="933" w:hanging="720"/>
      </w:pPr>
      <w:rPr>
        <w:rFonts w:hint="default"/>
        <w:lang w:val="en-US" w:eastAsia="en-US" w:bidi="ar-SA"/>
      </w:rPr>
    </w:lvl>
    <w:lvl w:ilvl="1">
      <w:numFmt w:val="decimal"/>
      <w:lvlText w:val="%1.%2"/>
      <w:lvlJc w:val="left"/>
      <w:pPr>
        <w:ind w:left="933" w:hanging="720"/>
        <w:jc w:val="right"/>
      </w:pPr>
      <w:rPr>
        <w:rFonts w:hint="default"/>
        <w:spacing w:val="-2"/>
        <w:w w:val="100"/>
        <w:lang w:val="en-US" w:eastAsia="en-US" w:bidi="ar-SA"/>
      </w:rPr>
    </w:lvl>
    <w:lvl w:ilvl="2">
      <w:numFmt w:val="bullet"/>
      <w:lvlText w:val="•"/>
      <w:lvlJc w:val="left"/>
      <w:pPr>
        <w:ind w:left="2744" w:hanging="720"/>
      </w:pPr>
      <w:rPr>
        <w:rFonts w:hint="default"/>
        <w:lang w:val="en-US" w:eastAsia="en-US" w:bidi="ar-SA"/>
      </w:rPr>
    </w:lvl>
    <w:lvl w:ilvl="3">
      <w:numFmt w:val="bullet"/>
      <w:lvlText w:val="•"/>
      <w:lvlJc w:val="left"/>
      <w:pPr>
        <w:ind w:left="3647" w:hanging="720"/>
      </w:pPr>
      <w:rPr>
        <w:rFonts w:hint="default"/>
        <w:lang w:val="en-US" w:eastAsia="en-US" w:bidi="ar-SA"/>
      </w:rPr>
    </w:lvl>
    <w:lvl w:ilvl="4">
      <w:numFmt w:val="bullet"/>
      <w:lvlText w:val="•"/>
      <w:lvlJc w:val="left"/>
      <w:pPr>
        <w:ind w:left="4549" w:hanging="720"/>
      </w:pPr>
      <w:rPr>
        <w:rFonts w:hint="default"/>
        <w:lang w:val="en-US" w:eastAsia="en-US" w:bidi="ar-SA"/>
      </w:rPr>
    </w:lvl>
    <w:lvl w:ilvl="5">
      <w:numFmt w:val="bullet"/>
      <w:lvlText w:val="•"/>
      <w:lvlJc w:val="left"/>
      <w:pPr>
        <w:ind w:left="5452" w:hanging="720"/>
      </w:pPr>
      <w:rPr>
        <w:rFonts w:hint="default"/>
        <w:lang w:val="en-US" w:eastAsia="en-US" w:bidi="ar-SA"/>
      </w:rPr>
    </w:lvl>
    <w:lvl w:ilvl="6">
      <w:numFmt w:val="bullet"/>
      <w:lvlText w:val="•"/>
      <w:lvlJc w:val="left"/>
      <w:pPr>
        <w:ind w:left="6354" w:hanging="720"/>
      </w:pPr>
      <w:rPr>
        <w:rFonts w:hint="default"/>
        <w:lang w:val="en-US" w:eastAsia="en-US" w:bidi="ar-SA"/>
      </w:rPr>
    </w:lvl>
    <w:lvl w:ilvl="7">
      <w:numFmt w:val="bullet"/>
      <w:lvlText w:val="•"/>
      <w:lvlJc w:val="left"/>
      <w:pPr>
        <w:ind w:left="7256" w:hanging="720"/>
      </w:pPr>
      <w:rPr>
        <w:rFonts w:hint="default"/>
        <w:lang w:val="en-US" w:eastAsia="en-US" w:bidi="ar-SA"/>
      </w:rPr>
    </w:lvl>
    <w:lvl w:ilvl="8">
      <w:numFmt w:val="bullet"/>
      <w:lvlText w:val="•"/>
      <w:lvlJc w:val="left"/>
      <w:pPr>
        <w:ind w:left="8159" w:hanging="720"/>
      </w:pPr>
      <w:rPr>
        <w:rFonts w:hint="default"/>
        <w:lang w:val="en-US" w:eastAsia="en-US" w:bidi="ar-SA"/>
      </w:rPr>
    </w:lvl>
  </w:abstractNum>
  <w:abstractNum w:abstractNumId="3" w15:restartNumberingAfterBreak="0">
    <w:nsid w:val="218B0C19"/>
    <w:multiLevelType w:val="multilevel"/>
    <w:tmpl w:val="9EE415EE"/>
    <w:lvl w:ilvl="0">
      <w:start w:val="9"/>
      <w:numFmt w:val="decimal"/>
      <w:lvlText w:val="%1"/>
      <w:lvlJc w:val="left"/>
      <w:pPr>
        <w:ind w:left="873" w:hanging="660"/>
      </w:pPr>
      <w:rPr>
        <w:rFonts w:hint="default"/>
        <w:lang w:val="en-US" w:eastAsia="en-US" w:bidi="ar-SA"/>
      </w:rPr>
    </w:lvl>
    <w:lvl w:ilvl="1">
      <w:numFmt w:val="decimal"/>
      <w:lvlText w:val="%1.%2"/>
      <w:lvlJc w:val="left"/>
      <w:pPr>
        <w:ind w:left="873" w:hanging="660"/>
        <w:jc w:val="right"/>
      </w:pPr>
      <w:rPr>
        <w:rFonts w:hint="default"/>
        <w:spacing w:val="-2"/>
        <w:w w:val="100"/>
        <w:lang w:val="en-US" w:eastAsia="en-US" w:bidi="ar-SA"/>
      </w:rPr>
    </w:lvl>
    <w:lvl w:ilvl="2">
      <w:numFmt w:val="bullet"/>
      <w:lvlText w:val="•"/>
      <w:lvlJc w:val="left"/>
      <w:pPr>
        <w:ind w:left="2696" w:hanging="660"/>
      </w:pPr>
      <w:rPr>
        <w:rFonts w:hint="default"/>
        <w:lang w:val="en-US" w:eastAsia="en-US" w:bidi="ar-SA"/>
      </w:rPr>
    </w:lvl>
    <w:lvl w:ilvl="3">
      <w:numFmt w:val="bullet"/>
      <w:lvlText w:val="•"/>
      <w:lvlJc w:val="left"/>
      <w:pPr>
        <w:ind w:left="3605" w:hanging="660"/>
      </w:pPr>
      <w:rPr>
        <w:rFonts w:hint="default"/>
        <w:lang w:val="en-US" w:eastAsia="en-US" w:bidi="ar-SA"/>
      </w:rPr>
    </w:lvl>
    <w:lvl w:ilvl="4">
      <w:numFmt w:val="bullet"/>
      <w:lvlText w:val="•"/>
      <w:lvlJc w:val="left"/>
      <w:pPr>
        <w:ind w:left="4513" w:hanging="660"/>
      </w:pPr>
      <w:rPr>
        <w:rFonts w:hint="default"/>
        <w:lang w:val="en-US" w:eastAsia="en-US" w:bidi="ar-SA"/>
      </w:rPr>
    </w:lvl>
    <w:lvl w:ilvl="5">
      <w:numFmt w:val="bullet"/>
      <w:lvlText w:val="•"/>
      <w:lvlJc w:val="left"/>
      <w:pPr>
        <w:ind w:left="5422" w:hanging="660"/>
      </w:pPr>
      <w:rPr>
        <w:rFonts w:hint="default"/>
        <w:lang w:val="en-US" w:eastAsia="en-US" w:bidi="ar-SA"/>
      </w:rPr>
    </w:lvl>
    <w:lvl w:ilvl="6">
      <w:numFmt w:val="bullet"/>
      <w:lvlText w:val="•"/>
      <w:lvlJc w:val="left"/>
      <w:pPr>
        <w:ind w:left="6330" w:hanging="660"/>
      </w:pPr>
      <w:rPr>
        <w:rFonts w:hint="default"/>
        <w:lang w:val="en-US" w:eastAsia="en-US" w:bidi="ar-SA"/>
      </w:rPr>
    </w:lvl>
    <w:lvl w:ilvl="7">
      <w:numFmt w:val="bullet"/>
      <w:lvlText w:val="•"/>
      <w:lvlJc w:val="left"/>
      <w:pPr>
        <w:ind w:left="7238" w:hanging="660"/>
      </w:pPr>
      <w:rPr>
        <w:rFonts w:hint="default"/>
        <w:lang w:val="en-US" w:eastAsia="en-US" w:bidi="ar-SA"/>
      </w:rPr>
    </w:lvl>
    <w:lvl w:ilvl="8">
      <w:numFmt w:val="bullet"/>
      <w:lvlText w:val="•"/>
      <w:lvlJc w:val="left"/>
      <w:pPr>
        <w:ind w:left="8147" w:hanging="660"/>
      </w:pPr>
      <w:rPr>
        <w:rFonts w:hint="default"/>
        <w:lang w:val="en-US" w:eastAsia="en-US" w:bidi="ar-SA"/>
      </w:rPr>
    </w:lvl>
  </w:abstractNum>
  <w:abstractNum w:abstractNumId="4" w15:restartNumberingAfterBreak="0">
    <w:nsid w:val="21AC0796"/>
    <w:multiLevelType w:val="multilevel"/>
    <w:tmpl w:val="5A56FFE4"/>
    <w:lvl w:ilvl="0">
      <w:start w:val="3"/>
      <w:numFmt w:val="decimal"/>
      <w:lvlText w:val="%1"/>
      <w:lvlJc w:val="left"/>
      <w:pPr>
        <w:ind w:left="1425" w:hanging="360"/>
      </w:pPr>
      <w:rPr>
        <w:rFonts w:hint="default"/>
        <w:lang w:val="en-US" w:eastAsia="en-US" w:bidi="ar-SA"/>
      </w:rPr>
    </w:lvl>
    <w:lvl w:ilvl="1">
      <w:start w:val="2"/>
      <w:numFmt w:val="decimal"/>
      <w:lvlText w:val="%1.%2"/>
      <w:lvlJc w:val="left"/>
      <w:pPr>
        <w:ind w:left="1425" w:hanging="360"/>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3128" w:hanging="360"/>
      </w:pPr>
      <w:rPr>
        <w:rFonts w:hint="default"/>
        <w:lang w:val="en-US" w:eastAsia="en-US" w:bidi="ar-SA"/>
      </w:rPr>
    </w:lvl>
    <w:lvl w:ilvl="3">
      <w:numFmt w:val="bullet"/>
      <w:lvlText w:val="•"/>
      <w:lvlJc w:val="left"/>
      <w:pPr>
        <w:ind w:left="3983" w:hanging="360"/>
      </w:pPr>
      <w:rPr>
        <w:rFonts w:hint="default"/>
        <w:lang w:val="en-US" w:eastAsia="en-US" w:bidi="ar-SA"/>
      </w:rPr>
    </w:lvl>
    <w:lvl w:ilvl="4">
      <w:numFmt w:val="bullet"/>
      <w:lvlText w:val="•"/>
      <w:lvlJc w:val="left"/>
      <w:pPr>
        <w:ind w:left="4837" w:hanging="360"/>
      </w:pPr>
      <w:rPr>
        <w:rFonts w:hint="default"/>
        <w:lang w:val="en-US" w:eastAsia="en-US" w:bidi="ar-SA"/>
      </w:rPr>
    </w:lvl>
    <w:lvl w:ilvl="5">
      <w:numFmt w:val="bullet"/>
      <w:lvlText w:val="•"/>
      <w:lvlJc w:val="left"/>
      <w:pPr>
        <w:ind w:left="5692" w:hanging="360"/>
      </w:pPr>
      <w:rPr>
        <w:rFonts w:hint="default"/>
        <w:lang w:val="en-US" w:eastAsia="en-US" w:bidi="ar-SA"/>
      </w:rPr>
    </w:lvl>
    <w:lvl w:ilvl="6">
      <w:numFmt w:val="bullet"/>
      <w:lvlText w:val="•"/>
      <w:lvlJc w:val="left"/>
      <w:pPr>
        <w:ind w:left="6546" w:hanging="360"/>
      </w:pPr>
      <w:rPr>
        <w:rFonts w:hint="default"/>
        <w:lang w:val="en-US" w:eastAsia="en-US" w:bidi="ar-SA"/>
      </w:rPr>
    </w:lvl>
    <w:lvl w:ilvl="7">
      <w:numFmt w:val="bullet"/>
      <w:lvlText w:val="•"/>
      <w:lvlJc w:val="left"/>
      <w:pPr>
        <w:ind w:left="7400" w:hanging="360"/>
      </w:pPr>
      <w:rPr>
        <w:rFonts w:hint="default"/>
        <w:lang w:val="en-US" w:eastAsia="en-US" w:bidi="ar-SA"/>
      </w:rPr>
    </w:lvl>
    <w:lvl w:ilvl="8">
      <w:numFmt w:val="bullet"/>
      <w:lvlText w:val="•"/>
      <w:lvlJc w:val="left"/>
      <w:pPr>
        <w:ind w:left="8255" w:hanging="360"/>
      </w:pPr>
      <w:rPr>
        <w:rFonts w:hint="default"/>
        <w:lang w:val="en-US" w:eastAsia="en-US" w:bidi="ar-SA"/>
      </w:rPr>
    </w:lvl>
  </w:abstractNum>
  <w:abstractNum w:abstractNumId="5" w15:restartNumberingAfterBreak="0">
    <w:nsid w:val="26F418D7"/>
    <w:multiLevelType w:val="multilevel"/>
    <w:tmpl w:val="4B1E0DF4"/>
    <w:lvl w:ilvl="0">
      <w:start w:val="17"/>
      <w:numFmt w:val="decimal"/>
      <w:lvlText w:val="%1"/>
      <w:lvlJc w:val="left"/>
      <w:pPr>
        <w:ind w:left="933" w:hanging="720"/>
      </w:pPr>
      <w:rPr>
        <w:rFonts w:hint="default"/>
        <w:lang w:val="en-US" w:eastAsia="en-US" w:bidi="ar-SA"/>
      </w:rPr>
    </w:lvl>
    <w:lvl w:ilvl="1">
      <w:numFmt w:val="decimal"/>
      <w:lvlText w:val="%1.%2"/>
      <w:lvlJc w:val="left"/>
      <w:pPr>
        <w:ind w:left="933" w:hanging="720"/>
        <w:jc w:val="right"/>
      </w:pPr>
      <w:rPr>
        <w:rFonts w:hint="default"/>
        <w:spacing w:val="-2"/>
        <w:w w:val="100"/>
        <w:lang w:val="en-US" w:eastAsia="en-US" w:bidi="ar-SA"/>
      </w:rPr>
    </w:lvl>
    <w:lvl w:ilvl="2">
      <w:numFmt w:val="bullet"/>
      <w:lvlText w:val="•"/>
      <w:lvlJc w:val="left"/>
      <w:pPr>
        <w:ind w:left="2744" w:hanging="720"/>
      </w:pPr>
      <w:rPr>
        <w:rFonts w:hint="default"/>
        <w:lang w:val="en-US" w:eastAsia="en-US" w:bidi="ar-SA"/>
      </w:rPr>
    </w:lvl>
    <w:lvl w:ilvl="3">
      <w:numFmt w:val="bullet"/>
      <w:lvlText w:val="•"/>
      <w:lvlJc w:val="left"/>
      <w:pPr>
        <w:ind w:left="3647" w:hanging="720"/>
      </w:pPr>
      <w:rPr>
        <w:rFonts w:hint="default"/>
        <w:lang w:val="en-US" w:eastAsia="en-US" w:bidi="ar-SA"/>
      </w:rPr>
    </w:lvl>
    <w:lvl w:ilvl="4">
      <w:numFmt w:val="bullet"/>
      <w:lvlText w:val="•"/>
      <w:lvlJc w:val="left"/>
      <w:pPr>
        <w:ind w:left="4549" w:hanging="720"/>
      </w:pPr>
      <w:rPr>
        <w:rFonts w:hint="default"/>
        <w:lang w:val="en-US" w:eastAsia="en-US" w:bidi="ar-SA"/>
      </w:rPr>
    </w:lvl>
    <w:lvl w:ilvl="5">
      <w:numFmt w:val="bullet"/>
      <w:lvlText w:val="•"/>
      <w:lvlJc w:val="left"/>
      <w:pPr>
        <w:ind w:left="5452" w:hanging="720"/>
      </w:pPr>
      <w:rPr>
        <w:rFonts w:hint="default"/>
        <w:lang w:val="en-US" w:eastAsia="en-US" w:bidi="ar-SA"/>
      </w:rPr>
    </w:lvl>
    <w:lvl w:ilvl="6">
      <w:numFmt w:val="bullet"/>
      <w:lvlText w:val="•"/>
      <w:lvlJc w:val="left"/>
      <w:pPr>
        <w:ind w:left="6354" w:hanging="720"/>
      </w:pPr>
      <w:rPr>
        <w:rFonts w:hint="default"/>
        <w:lang w:val="en-US" w:eastAsia="en-US" w:bidi="ar-SA"/>
      </w:rPr>
    </w:lvl>
    <w:lvl w:ilvl="7">
      <w:numFmt w:val="bullet"/>
      <w:lvlText w:val="•"/>
      <w:lvlJc w:val="left"/>
      <w:pPr>
        <w:ind w:left="7256" w:hanging="720"/>
      </w:pPr>
      <w:rPr>
        <w:rFonts w:hint="default"/>
        <w:lang w:val="en-US" w:eastAsia="en-US" w:bidi="ar-SA"/>
      </w:rPr>
    </w:lvl>
    <w:lvl w:ilvl="8">
      <w:numFmt w:val="bullet"/>
      <w:lvlText w:val="•"/>
      <w:lvlJc w:val="left"/>
      <w:pPr>
        <w:ind w:left="8159" w:hanging="720"/>
      </w:pPr>
      <w:rPr>
        <w:rFonts w:hint="default"/>
        <w:lang w:val="en-US" w:eastAsia="en-US" w:bidi="ar-SA"/>
      </w:rPr>
    </w:lvl>
  </w:abstractNum>
  <w:abstractNum w:abstractNumId="6" w15:restartNumberingAfterBreak="0">
    <w:nsid w:val="2ABF271E"/>
    <w:multiLevelType w:val="multilevel"/>
    <w:tmpl w:val="D65C2A4E"/>
    <w:lvl w:ilvl="0">
      <w:start w:val="16"/>
      <w:numFmt w:val="decimal"/>
      <w:lvlText w:val="%1"/>
      <w:lvlJc w:val="left"/>
      <w:pPr>
        <w:ind w:left="933" w:hanging="720"/>
      </w:pPr>
      <w:rPr>
        <w:rFonts w:hint="default"/>
        <w:lang w:val="en-US" w:eastAsia="en-US" w:bidi="ar-SA"/>
      </w:rPr>
    </w:lvl>
    <w:lvl w:ilvl="1">
      <w:numFmt w:val="decimal"/>
      <w:lvlText w:val="%1.%2"/>
      <w:lvlJc w:val="left"/>
      <w:pPr>
        <w:ind w:left="933" w:hanging="720"/>
        <w:jc w:val="right"/>
      </w:pPr>
      <w:rPr>
        <w:rFonts w:hint="default"/>
        <w:spacing w:val="-2"/>
        <w:w w:val="100"/>
        <w:lang w:val="en-US" w:eastAsia="en-US" w:bidi="ar-SA"/>
      </w:rPr>
    </w:lvl>
    <w:lvl w:ilvl="2">
      <w:numFmt w:val="bullet"/>
      <w:lvlText w:val="•"/>
      <w:lvlJc w:val="left"/>
      <w:pPr>
        <w:ind w:left="2744" w:hanging="720"/>
      </w:pPr>
      <w:rPr>
        <w:rFonts w:hint="default"/>
        <w:lang w:val="en-US" w:eastAsia="en-US" w:bidi="ar-SA"/>
      </w:rPr>
    </w:lvl>
    <w:lvl w:ilvl="3">
      <w:numFmt w:val="bullet"/>
      <w:lvlText w:val="•"/>
      <w:lvlJc w:val="left"/>
      <w:pPr>
        <w:ind w:left="3647" w:hanging="720"/>
      </w:pPr>
      <w:rPr>
        <w:rFonts w:hint="default"/>
        <w:lang w:val="en-US" w:eastAsia="en-US" w:bidi="ar-SA"/>
      </w:rPr>
    </w:lvl>
    <w:lvl w:ilvl="4">
      <w:numFmt w:val="bullet"/>
      <w:lvlText w:val="•"/>
      <w:lvlJc w:val="left"/>
      <w:pPr>
        <w:ind w:left="4549" w:hanging="720"/>
      </w:pPr>
      <w:rPr>
        <w:rFonts w:hint="default"/>
        <w:lang w:val="en-US" w:eastAsia="en-US" w:bidi="ar-SA"/>
      </w:rPr>
    </w:lvl>
    <w:lvl w:ilvl="5">
      <w:numFmt w:val="bullet"/>
      <w:lvlText w:val="•"/>
      <w:lvlJc w:val="left"/>
      <w:pPr>
        <w:ind w:left="5452" w:hanging="720"/>
      </w:pPr>
      <w:rPr>
        <w:rFonts w:hint="default"/>
        <w:lang w:val="en-US" w:eastAsia="en-US" w:bidi="ar-SA"/>
      </w:rPr>
    </w:lvl>
    <w:lvl w:ilvl="6">
      <w:numFmt w:val="bullet"/>
      <w:lvlText w:val="•"/>
      <w:lvlJc w:val="left"/>
      <w:pPr>
        <w:ind w:left="6354" w:hanging="720"/>
      </w:pPr>
      <w:rPr>
        <w:rFonts w:hint="default"/>
        <w:lang w:val="en-US" w:eastAsia="en-US" w:bidi="ar-SA"/>
      </w:rPr>
    </w:lvl>
    <w:lvl w:ilvl="7">
      <w:numFmt w:val="bullet"/>
      <w:lvlText w:val="•"/>
      <w:lvlJc w:val="left"/>
      <w:pPr>
        <w:ind w:left="7256" w:hanging="720"/>
      </w:pPr>
      <w:rPr>
        <w:rFonts w:hint="default"/>
        <w:lang w:val="en-US" w:eastAsia="en-US" w:bidi="ar-SA"/>
      </w:rPr>
    </w:lvl>
    <w:lvl w:ilvl="8">
      <w:numFmt w:val="bullet"/>
      <w:lvlText w:val="•"/>
      <w:lvlJc w:val="left"/>
      <w:pPr>
        <w:ind w:left="8159" w:hanging="720"/>
      </w:pPr>
      <w:rPr>
        <w:rFonts w:hint="default"/>
        <w:lang w:val="en-US" w:eastAsia="en-US" w:bidi="ar-SA"/>
      </w:rPr>
    </w:lvl>
  </w:abstractNum>
  <w:abstractNum w:abstractNumId="7" w15:restartNumberingAfterBreak="0">
    <w:nsid w:val="2D460090"/>
    <w:multiLevelType w:val="multilevel"/>
    <w:tmpl w:val="9484320C"/>
    <w:lvl w:ilvl="0">
      <w:start w:val="13"/>
      <w:numFmt w:val="decimal"/>
      <w:lvlText w:val="%1"/>
      <w:lvlJc w:val="left"/>
      <w:pPr>
        <w:ind w:left="933" w:hanging="720"/>
      </w:pPr>
      <w:rPr>
        <w:rFonts w:hint="default"/>
        <w:lang w:val="en-US" w:eastAsia="en-US" w:bidi="ar-SA"/>
      </w:rPr>
    </w:lvl>
    <w:lvl w:ilvl="1">
      <w:numFmt w:val="decimal"/>
      <w:lvlText w:val="%1.%2"/>
      <w:lvlJc w:val="left"/>
      <w:pPr>
        <w:ind w:left="933" w:hanging="720"/>
        <w:jc w:val="right"/>
      </w:pPr>
      <w:rPr>
        <w:rFonts w:hint="default"/>
        <w:spacing w:val="-2"/>
        <w:w w:val="100"/>
        <w:lang w:val="en-US" w:eastAsia="en-US" w:bidi="ar-SA"/>
      </w:rPr>
    </w:lvl>
    <w:lvl w:ilvl="2">
      <w:numFmt w:val="bullet"/>
      <w:lvlText w:val="•"/>
      <w:lvlJc w:val="left"/>
      <w:pPr>
        <w:ind w:left="2744" w:hanging="720"/>
      </w:pPr>
      <w:rPr>
        <w:rFonts w:hint="default"/>
        <w:lang w:val="en-US" w:eastAsia="en-US" w:bidi="ar-SA"/>
      </w:rPr>
    </w:lvl>
    <w:lvl w:ilvl="3">
      <w:numFmt w:val="bullet"/>
      <w:lvlText w:val="•"/>
      <w:lvlJc w:val="left"/>
      <w:pPr>
        <w:ind w:left="3647" w:hanging="720"/>
      </w:pPr>
      <w:rPr>
        <w:rFonts w:hint="default"/>
        <w:lang w:val="en-US" w:eastAsia="en-US" w:bidi="ar-SA"/>
      </w:rPr>
    </w:lvl>
    <w:lvl w:ilvl="4">
      <w:numFmt w:val="bullet"/>
      <w:lvlText w:val="•"/>
      <w:lvlJc w:val="left"/>
      <w:pPr>
        <w:ind w:left="4549" w:hanging="720"/>
      </w:pPr>
      <w:rPr>
        <w:rFonts w:hint="default"/>
        <w:lang w:val="en-US" w:eastAsia="en-US" w:bidi="ar-SA"/>
      </w:rPr>
    </w:lvl>
    <w:lvl w:ilvl="5">
      <w:numFmt w:val="bullet"/>
      <w:lvlText w:val="•"/>
      <w:lvlJc w:val="left"/>
      <w:pPr>
        <w:ind w:left="5452" w:hanging="720"/>
      </w:pPr>
      <w:rPr>
        <w:rFonts w:hint="default"/>
        <w:lang w:val="en-US" w:eastAsia="en-US" w:bidi="ar-SA"/>
      </w:rPr>
    </w:lvl>
    <w:lvl w:ilvl="6">
      <w:numFmt w:val="bullet"/>
      <w:lvlText w:val="•"/>
      <w:lvlJc w:val="left"/>
      <w:pPr>
        <w:ind w:left="6354" w:hanging="720"/>
      </w:pPr>
      <w:rPr>
        <w:rFonts w:hint="default"/>
        <w:lang w:val="en-US" w:eastAsia="en-US" w:bidi="ar-SA"/>
      </w:rPr>
    </w:lvl>
    <w:lvl w:ilvl="7">
      <w:numFmt w:val="bullet"/>
      <w:lvlText w:val="•"/>
      <w:lvlJc w:val="left"/>
      <w:pPr>
        <w:ind w:left="7256" w:hanging="720"/>
      </w:pPr>
      <w:rPr>
        <w:rFonts w:hint="default"/>
        <w:lang w:val="en-US" w:eastAsia="en-US" w:bidi="ar-SA"/>
      </w:rPr>
    </w:lvl>
    <w:lvl w:ilvl="8">
      <w:numFmt w:val="bullet"/>
      <w:lvlText w:val="•"/>
      <w:lvlJc w:val="left"/>
      <w:pPr>
        <w:ind w:left="8159" w:hanging="720"/>
      </w:pPr>
      <w:rPr>
        <w:rFonts w:hint="default"/>
        <w:lang w:val="en-US" w:eastAsia="en-US" w:bidi="ar-SA"/>
      </w:rPr>
    </w:lvl>
  </w:abstractNum>
  <w:abstractNum w:abstractNumId="8" w15:restartNumberingAfterBreak="0">
    <w:nsid w:val="2FFE6F45"/>
    <w:multiLevelType w:val="multilevel"/>
    <w:tmpl w:val="0CDE1642"/>
    <w:lvl w:ilvl="0">
      <w:start w:val="14"/>
      <w:numFmt w:val="decimal"/>
      <w:lvlText w:val="%1"/>
      <w:lvlJc w:val="left"/>
      <w:pPr>
        <w:ind w:left="933" w:hanging="720"/>
      </w:pPr>
      <w:rPr>
        <w:rFonts w:hint="default"/>
        <w:lang w:val="en-US" w:eastAsia="en-US" w:bidi="ar-SA"/>
      </w:rPr>
    </w:lvl>
    <w:lvl w:ilvl="1">
      <w:numFmt w:val="decimal"/>
      <w:lvlText w:val="%1.%2"/>
      <w:lvlJc w:val="left"/>
      <w:pPr>
        <w:ind w:left="933" w:hanging="720"/>
        <w:jc w:val="right"/>
      </w:pPr>
      <w:rPr>
        <w:rFonts w:hint="default"/>
        <w:spacing w:val="-2"/>
        <w:w w:val="100"/>
        <w:lang w:val="en-US" w:eastAsia="en-US" w:bidi="ar-SA"/>
      </w:rPr>
    </w:lvl>
    <w:lvl w:ilvl="2">
      <w:numFmt w:val="bullet"/>
      <w:lvlText w:val="•"/>
      <w:lvlJc w:val="left"/>
      <w:pPr>
        <w:ind w:left="2744" w:hanging="720"/>
      </w:pPr>
      <w:rPr>
        <w:rFonts w:hint="default"/>
        <w:lang w:val="en-US" w:eastAsia="en-US" w:bidi="ar-SA"/>
      </w:rPr>
    </w:lvl>
    <w:lvl w:ilvl="3">
      <w:numFmt w:val="bullet"/>
      <w:lvlText w:val="•"/>
      <w:lvlJc w:val="left"/>
      <w:pPr>
        <w:ind w:left="3647" w:hanging="720"/>
      </w:pPr>
      <w:rPr>
        <w:rFonts w:hint="default"/>
        <w:lang w:val="en-US" w:eastAsia="en-US" w:bidi="ar-SA"/>
      </w:rPr>
    </w:lvl>
    <w:lvl w:ilvl="4">
      <w:numFmt w:val="bullet"/>
      <w:lvlText w:val="•"/>
      <w:lvlJc w:val="left"/>
      <w:pPr>
        <w:ind w:left="4549" w:hanging="720"/>
      </w:pPr>
      <w:rPr>
        <w:rFonts w:hint="default"/>
        <w:lang w:val="en-US" w:eastAsia="en-US" w:bidi="ar-SA"/>
      </w:rPr>
    </w:lvl>
    <w:lvl w:ilvl="5">
      <w:numFmt w:val="bullet"/>
      <w:lvlText w:val="•"/>
      <w:lvlJc w:val="left"/>
      <w:pPr>
        <w:ind w:left="5452" w:hanging="720"/>
      </w:pPr>
      <w:rPr>
        <w:rFonts w:hint="default"/>
        <w:lang w:val="en-US" w:eastAsia="en-US" w:bidi="ar-SA"/>
      </w:rPr>
    </w:lvl>
    <w:lvl w:ilvl="6">
      <w:numFmt w:val="bullet"/>
      <w:lvlText w:val="•"/>
      <w:lvlJc w:val="left"/>
      <w:pPr>
        <w:ind w:left="6354" w:hanging="720"/>
      </w:pPr>
      <w:rPr>
        <w:rFonts w:hint="default"/>
        <w:lang w:val="en-US" w:eastAsia="en-US" w:bidi="ar-SA"/>
      </w:rPr>
    </w:lvl>
    <w:lvl w:ilvl="7">
      <w:numFmt w:val="bullet"/>
      <w:lvlText w:val="•"/>
      <w:lvlJc w:val="left"/>
      <w:pPr>
        <w:ind w:left="7256" w:hanging="720"/>
      </w:pPr>
      <w:rPr>
        <w:rFonts w:hint="default"/>
        <w:lang w:val="en-US" w:eastAsia="en-US" w:bidi="ar-SA"/>
      </w:rPr>
    </w:lvl>
    <w:lvl w:ilvl="8">
      <w:numFmt w:val="bullet"/>
      <w:lvlText w:val="•"/>
      <w:lvlJc w:val="left"/>
      <w:pPr>
        <w:ind w:left="8159" w:hanging="720"/>
      </w:pPr>
      <w:rPr>
        <w:rFonts w:hint="default"/>
        <w:lang w:val="en-US" w:eastAsia="en-US" w:bidi="ar-SA"/>
      </w:rPr>
    </w:lvl>
  </w:abstractNum>
  <w:abstractNum w:abstractNumId="9" w15:restartNumberingAfterBreak="0">
    <w:nsid w:val="31537329"/>
    <w:multiLevelType w:val="multilevel"/>
    <w:tmpl w:val="929E465E"/>
    <w:lvl w:ilvl="0">
      <w:start w:val="8"/>
      <w:numFmt w:val="decimal"/>
      <w:lvlText w:val="%1"/>
      <w:lvlJc w:val="left"/>
      <w:pPr>
        <w:ind w:left="822" w:hanging="610"/>
      </w:pPr>
      <w:rPr>
        <w:rFonts w:hint="default"/>
        <w:lang w:val="en-US" w:eastAsia="en-US" w:bidi="ar-SA"/>
      </w:rPr>
    </w:lvl>
    <w:lvl w:ilvl="1">
      <w:numFmt w:val="decimal"/>
      <w:lvlText w:val="%1.%2"/>
      <w:lvlJc w:val="left"/>
      <w:pPr>
        <w:ind w:left="822" w:hanging="610"/>
        <w:jc w:val="right"/>
      </w:pPr>
      <w:rPr>
        <w:rFonts w:hint="default"/>
        <w:spacing w:val="-2"/>
        <w:w w:val="100"/>
        <w:lang w:val="en-US" w:eastAsia="en-US" w:bidi="ar-SA"/>
      </w:rPr>
    </w:lvl>
    <w:lvl w:ilvl="2">
      <w:numFmt w:val="bullet"/>
      <w:lvlText w:val=""/>
      <w:lvlJc w:val="left"/>
      <w:pPr>
        <w:ind w:left="2145" w:hanging="36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878" w:hanging="360"/>
      </w:pPr>
      <w:rPr>
        <w:rFonts w:hint="default"/>
        <w:lang w:val="en-US" w:eastAsia="en-US" w:bidi="ar-SA"/>
      </w:rPr>
    </w:lvl>
    <w:lvl w:ilvl="4">
      <w:numFmt w:val="bullet"/>
      <w:lvlText w:val="•"/>
      <w:lvlJc w:val="left"/>
      <w:pPr>
        <w:ind w:left="4748" w:hanging="360"/>
      </w:pPr>
      <w:rPr>
        <w:rFonts w:hint="default"/>
        <w:lang w:val="en-US" w:eastAsia="en-US" w:bidi="ar-SA"/>
      </w:rPr>
    </w:lvl>
    <w:lvl w:ilvl="5">
      <w:numFmt w:val="bullet"/>
      <w:lvlText w:val="•"/>
      <w:lvlJc w:val="left"/>
      <w:pPr>
        <w:ind w:left="5617" w:hanging="360"/>
      </w:pPr>
      <w:rPr>
        <w:rFonts w:hint="default"/>
        <w:lang w:val="en-US" w:eastAsia="en-US" w:bidi="ar-SA"/>
      </w:rPr>
    </w:lvl>
    <w:lvl w:ilvl="6">
      <w:numFmt w:val="bullet"/>
      <w:lvlText w:val="•"/>
      <w:lvlJc w:val="left"/>
      <w:pPr>
        <w:ind w:left="6486" w:hanging="360"/>
      </w:pPr>
      <w:rPr>
        <w:rFonts w:hint="default"/>
        <w:lang w:val="en-US" w:eastAsia="en-US" w:bidi="ar-SA"/>
      </w:rPr>
    </w:lvl>
    <w:lvl w:ilvl="7">
      <w:numFmt w:val="bullet"/>
      <w:lvlText w:val="•"/>
      <w:lvlJc w:val="left"/>
      <w:pPr>
        <w:ind w:left="7356" w:hanging="360"/>
      </w:pPr>
      <w:rPr>
        <w:rFonts w:hint="default"/>
        <w:lang w:val="en-US" w:eastAsia="en-US" w:bidi="ar-SA"/>
      </w:rPr>
    </w:lvl>
    <w:lvl w:ilvl="8">
      <w:numFmt w:val="bullet"/>
      <w:lvlText w:val="•"/>
      <w:lvlJc w:val="left"/>
      <w:pPr>
        <w:ind w:left="8225" w:hanging="360"/>
      </w:pPr>
      <w:rPr>
        <w:rFonts w:hint="default"/>
        <w:lang w:val="en-US" w:eastAsia="en-US" w:bidi="ar-SA"/>
      </w:rPr>
    </w:lvl>
  </w:abstractNum>
  <w:abstractNum w:abstractNumId="10" w15:restartNumberingAfterBreak="0">
    <w:nsid w:val="33463DD7"/>
    <w:multiLevelType w:val="hybridMultilevel"/>
    <w:tmpl w:val="3EA479B0"/>
    <w:lvl w:ilvl="0" w:tplc="15D00A9A">
      <w:numFmt w:val="bullet"/>
      <w:lvlText w:val=""/>
      <w:lvlJc w:val="left"/>
      <w:pPr>
        <w:ind w:left="1065" w:hanging="360"/>
      </w:pPr>
      <w:rPr>
        <w:rFonts w:ascii="Symbol" w:eastAsia="Symbol" w:hAnsi="Symbol" w:cs="Symbol" w:hint="default"/>
        <w:b w:val="0"/>
        <w:bCs w:val="0"/>
        <w:i w:val="0"/>
        <w:iCs w:val="0"/>
        <w:w w:val="100"/>
        <w:sz w:val="22"/>
        <w:szCs w:val="22"/>
        <w:lang w:val="en-US" w:eastAsia="en-US" w:bidi="ar-SA"/>
      </w:rPr>
    </w:lvl>
    <w:lvl w:ilvl="1" w:tplc="FCACDF16">
      <w:numFmt w:val="bullet"/>
      <w:lvlText w:val="•"/>
      <w:lvlJc w:val="left"/>
      <w:pPr>
        <w:ind w:left="1950" w:hanging="360"/>
      </w:pPr>
      <w:rPr>
        <w:rFonts w:hint="default"/>
        <w:lang w:val="en-US" w:eastAsia="en-US" w:bidi="ar-SA"/>
      </w:rPr>
    </w:lvl>
    <w:lvl w:ilvl="2" w:tplc="C8224D84">
      <w:numFmt w:val="bullet"/>
      <w:lvlText w:val="•"/>
      <w:lvlJc w:val="left"/>
      <w:pPr>
        <w:ind w:left="2840" w:hanging="360"/>
      </w:pPr>
      <w:rPr>
        <w:rFonts w:hint="default"/>
        <w:lang w:val="en-US" w:eastAsia="en-US" w:bidi="ar-SA"/>
      </w:rPr>
    </w:lvl>
    <w:lvl w:ilvl="3" w:tplc="28103884">
      <w:numFmt w:val="bullet"/>
      <w:lvlText w:val="•"/>
      <w:lvlJc w:val="left"/>
      <w:pPr>
        <w:ind w:left="3731" w:hanging="360"/>
      </w:pPr>
      <w:rPr>
        <w:rFonts w:hint="default"/>
        <w:lang w:val="en-US" w:eastAsia="en-US" w:bidi="ar-SA"/>
      </w:rPr>
    </w:lvl>
    <w:lvl w:ilvl="4" w:tplc="97B43F26">
      <w:numFmt w:val="bullet"/>
      <w:lvlText w:val="•"/>
      <w:lvlJc w:val="left"/>
      <w:pPr>
        <w:ind w:left="4621" w:hanging="360"/>
      </w:pPr>
      <w:rPr>
        <w:rFonts w:hint="default"/>
        <w:lang w:val="en-US" w:eastAsia="en-US" w:bidi="ar-SA"/>
      </w:rPr>
    </w:lvl>
    <w:lvl w:ilvl="5" w:tplc="F26230DA">
      <w:numFmt w:val="bullet"/>
      <w:lvlText w:val="•"/>
      <w:lvlJc w:val="left"/>
      <w:pPr>
        <w:ind w:left="5512" w:hanging="360"/>
      </w:pPr>
      <w:rPr>
        <w:rFonts w:hint="default"/>
        <w:lang w:val="en-US" w:eastAsia="en-US" w:bidi="ar-SA"/>
      </w:rPr>
    </w:lvl>
    <w:lvl w:ilvl="6" w:tplc="6C00AC74">
      <w:numFmt w:val="bullet"/>
      <w:lvlText w:val="•"/>
      <w:lvlJc w:val="left"/>
      <w:pPr>
        <w:ind w:left="6402" w:hanging="360"/>
      </w:pPr>
      <w:rPr>
        <w:rFonts w:hint="default"/>
        <w:lang w:val="en-US" w:eastAsia="en-US" w:bidi="ar-SA"/>
      </w:rPr>
    </w:lvl>
    <w:lvl w:ilvl="7" w:tplc="554E2C54">
      <w:numFmt w:val="bullet"/>
      <w:lvlText w:val="•"/>
      <w:lvlJc w:val="left"/>
      <w:pPr>
        <w:ind w:left="7292" w:hanging="360"/>
      </w:pPr>
      <w:rPr>
        <w:rFonts w:hint="default"/>
        <w:lang w:val="en-US" w:eastAsia="en-US" w:bidi="ar-SA"/>
      </w:rPr>
    </w:lvl>
    <w:lvl w:ilvl="8" w:tplc="15A83DC4">
      <w:numFmt w:val="bullet"/>
      <w:lvlText w:val="•"/>
      <w:lvlJc w:val="left"/>
      <w:pPr>
        <w:ind w:left="8183" w:hanging="360"/>
      </w:pPr>
      <w:rPr>
        <w:rFonts w:hint="default"/>
        <w:lang w:val="en-US" w:eastAsia="en-US" w:bidi="ar-SA"/>
      </w:rPr>
    </w:lvl>
  </w:abstractNum>
  <w:abstractNum w:abstractNumId="11" w15:restartNumberingAfterBreak="0">
    <w:nsid w:val="47EB3762"/>
    <w:multiLevelType w:val="multilevel"/>
    <w:tmpl w:val="F1EA5E8C"/>
    <w:lvl w:ilvl="0">
      <w:start w:val="2"/>
      <w:numFmt w:val="decimal"/>
      <w:lvlText w:val="%1"/>
      <w:lvlJc w:val="left"/>
      <w:pPr>
        <w:ind w:left="774" w:hanging="562"/>
      </w:pPr>
      <w:rPr>
        <w:rFonts w:hint="default"/>
        <w:lang w:val="en-US" w:eastAsia="en-US" w:bidi="ar-SA"/>
      </w:rPr>
    </w:lvl>
    <w:lvl w:ilvl="1">
      <w:numFmt w:val="decimal"/>
      <w:lvlText w:val="%1.%2"/>
      <w:lvlJc w:val="left"/>
      <w:pPr>
        <w:ind w:left="774" w:hanging="562"/>
        <w:jc w:val="right"/>
      </w:pPr>
      <w:rPr>
        <w:rFonts w:hint="default"/>
        <w:spacing w:val="-2"/>
        <w:w w:val="100"/>
        <w:lang w:val="en-US" w:eastAsia="en-US" w:bidi="ar-SA"/>
      </w:rPr>
    </w:lvl>
    <w:lvl w:ilvl="2">
      <w:numFmt w:val="bullet"/>
      <w:lvlText w:val="•"/>
      <w:lvlJc w:val="left"/>
      <w:pPr>
        <w:ind w:left="2616" w:hanging="562"/>
      </w:pPr>
      <w:rPr>
        <w:rFonts w:hint="default"/>
        <w:lang w:val="en-US" w:eastAsia="en-US" w:bidi="ar-SA"/>
      </w:rPr>
    </w:lvl>
    <w:lvl w:ilvl="3">
      <w:numFmt w:val="bullet"/>
      <w:lvlText w:val="•"/>
      <w:lvlJc w:val="left"/>
      <w:pPr>
        <w:ind w:left="3535" w:hanging="562"/>
      </w:pPr>
      <w:rPr>
        <w:rFonts w:hint="default"/>
        <w:lang w:val="en-US" w:eastAsia="en-US" w:bidi="ar-SA"/>
      </w:rPr>
    </w:lvl>
    <w:lvl w:ilvl="4">
      <w:numFmt w:val="bullet"/>
      <w:lvlText w:val="•"/>
      <w:lvlJc w:val="left"/>
      <w:pPr>
        <w:ind w:left="4453" w:hanging="562"/>
      </w:pPr>
      <w:rPr>
        <w:rFonts w:hint="default"/>
        <w:lang w:val="en-US" w:eastAsia="en-US" w:bidi="ar-SA"/>
      </w:rPr>
    </w:lvl>
    <w:lvl w:ilvl="5">
      <w:numFmt w:val="bullet"/>
      <w:lvlText w:val="•"/>
      <w:lvlJc w:val="left"/>
      <w:pPr>
        <w:ind w:left="5372" w:hanging="562"/>
      </w:pPr>
      <w:rPr>
        <w:rFonts w:hint="default"/>
        <w:lang w:val="en-US" w:eastAsia="en-US" w:bidi="ar-SA"/>
      </w:rPr>
    </w:lvl>
    <w:lvl w:ilvl="6">
      <w:numFmt w:val="bullet"/>
      <w:lvlText w:val="•"/>
      <w:lvlJc w:val="left"/>
      <w:pPr>
        <w:ind w:left="6290" w:hanging="562"/>
      </w:pPr>
      <w:rPr>
        <w:rFonts w:hint="default"/>
        <w:lang w:val="en-US" w:eastAsia="en-US" w:bidi="ar-SA"/>
      </w:rPr>
    </w:lvl>
    <w:lvl w:ilvl="7">
      <w:numFmt w:val="bullet"/>
      <w:lvlText w:val="•"/>
      <w:lvlJc w:val="left"/>
      <w:pPr>
        <w:ind w:left="7208" w:hanging="562"/>
      </w:pPr>
      <w:rPr>
        <w:rFonts w:hint="default"/>
        <w:lang w:val="en-US" w:eastAsia="en-US" w:bidi="ar-SA"/>
      </w:rPr>
    </w:lvl>
    <w:lvl w:ilvl="8">
      <w:numFmt w:val="bullet"/>
      <w:lvlText w:val="•"/>
      <w:lvlJc w:val="left"/>
      <w:pPr>
        <w:ind w:left="8127" w:hanging="562"/>
      </w:pPr>
      <w:rPr>
        <w:rFonts w:hint="default"/>
        <w:lang w:val="en-US" w:eastAsia="en-US" w:bidi="ar-SA"/>
      </w:rPr>
    </w:lvl>
  </w:abstractNum>
  <w:abstractNum w:abstractNumId="12" w15:restartNumberingAfterBreak="0">
    <w:nsid w:val="4D0A32D0"/>
    <w:multiLevelType w:val="multilevel"/>
    <w:tmpl w:val="0B1214E4"/>
    <w:lvl w:ilvl="0">
      <w:start w:val="1"/>
      <w:numFmt w:val="decimal"/>
      <w:lvlText w:val="%1"/>
      <w:lvlJc w:val="left"/>
      <w:pPr>
        <w:ind w:left="822" w:hanging="610"/>
      </w:pPr>
      <w:rPr>
        <w:rFonts w:hint="default"/>
        <w:lang w:val="en-US" w:eastAsia="en-US" w:bidi="ar-SA"/>
      </w:rPr>
    </w:lvl>
    <w:lvl w:ilvl="1">
      <w:numFmt w:val="decimal"/>
      <w:lvlText w:val="%1.%2"/>
      <w:lvlJc w:val="left"/>
      <w:pPr>
        <w:ind w:left="1887" w:hanging="610"/>
        <w:jc w:val="right"/>
      </w:pPr>
      <w:rPr>
        <w:rFonts w:hint="default"/>
        <w:spacing w:val="-2"/>
        <w:w w:val="100"/>
        <w:lang w:val="en-US" w:eastAsia="en-US" w:bidi="ar-SA"/>
      </w:rPr>
    </w:lvl>
    <w:lvl w:ilvl="2">
      <w:numFmt w:val="bullet"/>
      <w:lvlText w:val="•"/>
      <w:lvlJc w:val="left"/>
      <w:pPr>
        <w:ind w:left="2648" w:hanging="610"/>
      </w:pPr>
      <w:rPr>
        <w:rFonts w:hint="default"/>
        <w:lang w:val="en-US" w:eastAsia="en-US" w:bidi="ar-SA"/>
      </w:rPr>
    </w:lvl>
    <w:lvl w:ilvl="3">
      <w:numFmt w:val="bullet"/>
      <w:lvlText w:val="•"/>
      <w:lvlJc w:val="left"/>
      <w:pPr>
        <w:ind w:left="3563" w:hanging="610"/>
      </w:pPr>
      <w:rPr>
        <w:rFonts w:hint="default"/>
        <w:lang w:val="en-US" w:eastAsia="en-US" w:bidi="ar-SA"/>
      </w:rPr>
    </w:lvl>
    <w:lvl w:ilvl="4">
      <w:numFmt w:val="bullet"/>
      <w:lvlText w:val="•"/>
      <w:lvlJc w:val="left"/>
      <w:pPr>
        <w:ind w:left="4477" w:hanging="610"/>
      </w:pPr>
      <w:rPr>
        <w:rFonts w:hint="default"/>
        <w:lang w:val="en-US" w:eastAsia="en-US" w:bidi="ar-SA"/>
      </w:rPr>
    </w:lvl>
    <w:lvl w:ilvl="5">
      <w:numFmt w:val="bullet"/>
      <w:lvlText w:val="•"/>
      <w:lvlJc w:val="left"/>
      <w:pPr>
        <w:ind w:left="5392" w:hanging="610"/>
      </w:pPr>
      <w:rPr>
        <w:rFonts w:hint="default"/>
        <w:lang w:val="en-US" w:eastAsia="en-US" w:bidi="ar-SA"/>
      </w:rPr>
    </w:lvl>
    <w:lvl w:ilvl="6">
      <w:numFmt w:val="bullet"/>
      <w:lvlText w:val="•"/>
      <w:lvlJc w:val="left"/>
      <w:pPr>
        <w:ind w:left="6306" w:hanging="610"/>
      </w:pPr>
      <w:rPr>
        <w:rFonts w:hint="default"/>
        <w:lang w:val="en-US" w:eastAsia="en-US" w:bidi="ar-SA"/>
      </w:rPr>
    </w:lvl>
    <w:lvl w:ilvl="7">
      <w:numFmt w:val="bullet"/>
      <w:lvlText w:val="•"/>
      <w:lvlJc w:val="left"/>
      <w:pPr>
        <w:ind w:left="7220" w:hanging="610"/>
      </w:pPr>
      <w:rPr>
        <w:rFonts w:hint="default"/>
        <w:lang w:val="en-US" w:eastAsia="en-US" w:bidi="ar-SA"/>
      </w:rPr>
    </w:lvl>
    <w:lvl w:ilvl="8">
      <w:numFmt w:val="bullet"/>
      <w:lvlText w:val="•"/>
      <w:lvlJc w:val="left"/>
      <w:pPr>
        <w:ind w:left="8135" w:hanging="610"/>
      </w:pPr>
      <w:rPr>
        <w:rFonts w:hint="default"/>
        <w:lang w:val="en-US" w:eastAsia="en-US" w:bidi="ar-SA"/>
      </w:rPr>
    </w:lvl>
  </w:abstractNum>
  <w:abstractNum w:abstractNumId="13" w15:restartNumberingAfterBreak="0">
    <w:nsid w:val="4FCE5051"/>
    <w:multiLevelType w:val="multilevel"/>
    <w:tmpl w:val="CF2C40CE"/>
    <w:lvl w:ilvl="0">
      <w:start w:val="11"/>
      <w:numFmt w:val="decimal"/>
      <w:lvlText w:val="%1"/>
      <w:lvlJc w:val="left"/>
      <w:pPr>
        <w:ind w:left="933" w:hanging="720"/>
      </w:pPr>
      <w:rPr>
        <w:rFonts w:hint="default"/>
        <w:lang w:val="en-US" w:eastAsia="en-US" w:bidi="ar-SA"/>
      </w:rPr>
    </w:lvl>
    <w:lvl w:ilvl="1">
      <w:numFmt w:val="decimal"/>
      <w:lvlText w:val="%1.%2"/>
      <w:lvlJc w:val="left"/>
      <w:pPr>
        <w:ind w:left="933" w:hanging="720"/>
        <w:jc w:val="right"/>
      </w:pPr>
      <w:rPr>
        <w:rFonts w:hint="default"/>
        <w:spacing w:val="-2"/>
        <w:w w:val="100"/>
        <w:lang w:val="en-US" w:eastAsia="en-US" w:bidi="ar-SA"/>
      </w:rPr>
    </w:lvl>
    <w:lvl w:ilvl="2">
      <w:numFmt w:val="bullet"/>
      <w:lvlText w:val="•"/>
      <w:lvlJc w:val="left"/>
      <w:pPr>
        <w:ind w:left="2744" w:hanging="720"/>
      </w:pPr>
      <w:rPr>
        <w:rFonts w:hint="default"/>
        <w:lang w:val="en-US" w:eastAsia="en-US" w:bidi="ar-SA"/>
      </w:rPr>
    </w:lvl>
    <w:lvl w:ilvl="3">
      <w:numFmt w:val="bullet"/>
      <w:lvlText w:val="•"/>
      <w:lvlJc w:val="left"/>
      <w:pPr>
        <w:ind w:left="3647" w:hanging="720"/>
      </w:pPr>
      <w:rPr>
        <w:rFonts w:hint="default"/>
        <w:lang w:val="en-US" w:eastAsia="en-US" w:bidi="ar-SA"/>
      </w:rPr>
    </w:lvl>
    <w:lvl w:ilvl="4">
      <w:numFmt w:val="bullet"/>
      <w:lvlText w:val="•"/>
      <w:lvlJc w:val="left"/>
      <w:pPr>
        <w:ind w:left="4549" w:hanging="720"/>
      </w:pPr>
      <w:rPr>
        <w:rFonts w:hint="default"/>
        <w:lang w:val="en-US" w:eastAsia="en-US" w:bidi="ar-SA"/>
      </w:rPr>
    </w:lvl>
    <w:lvl w:ilvl="5">
      <w:numFmt w:val="bullet"/>
      <w:lvlText w:val="•"/>
      <w:lvlJc w:val="left"/>
      <w:pPr>
        <w:ind w:left="5452" w:hanging="720"/>
      </w:pPr>
      <w:rPr>
        <w:rFonts w:hint="default"/>
        <w:lang w:val="en-US" w:eastAsia="en-US" w:bidi="ar-SA"/>
      </w:rPr>
    </w:lvl>
    <w:lvl w:ilvl="6">
      <w:numFmt w:val="bullet"/>
      <w:lvlText w:val="•"/>
      <w:lvlJc w:val="left"/>
      <w:pPr>
        <w:ind w:left="6354" w:hanging="720"/>
      </w:pPr>
      <w:rPr>
        <w:rFonts w:hint="default"/>
        <w:lang w:val="en-US" w:eastAsia="en-US" w:bidi="ar-SA"/>
      </w:rPr>
    </w:lvl>
    <w:lvl w:ilvl="7">
      <w:numFmt w:val="bullet"/>
      <w:lvlText w:val="•"/>
      <w:lvlJc w:val="left"/>
      <w:pPr>
        <w:ind w:left="7256" w:hanging="720"/>
      </w:pPr>
      <w:rPr>
        <w:rFonts w:hint="default"/>
        <w:lang w:val="en-US" w:eastAsia="en-US" w:bidi="ar-SA"/>
      </w:rPr>
    </w:lvl>
    <w:lvl w:ilvl="8">
      <w:numFmt w:val="bullet"/>
      <w:lvlText w:val="•"/>
      <w:lvlJc w:val="left"/>
      <w:pPr>
        <w:ind w:left="8159" w:hanging="720"/>
      </w:pPr>
      <w:rPr>
        <w:rFonts w:hint="default"/>
        <w:lang w:val="en-US" w:eastAsia="en-US" w:bidi="ar-SA"/>
      </w:rPr>
    </w:lvl>
  </w:abstractNum>
  <w:abstractNum w:abstractNumId="14" w15:restartNumberingAfterBreak="0">
    <w:nsid w:val="50593057"/>
    <w:multiLevelType w:val="multilevel"/>
    <w:tmpl w:val="5DAC11F0"/>
    <w:lvl w:ilvl="0">
      <w:start w:val="15"/>
      <w:numFmt w:val="decimal"/>
      <w:lvlText w:val="%1"/>
      <w:lvlJc w:val="left"/>
      <w:pPr>
        <w:ind w:left="933" w:hanging="720"/>
      </w:pPr>
      <w:rPr>
        <w:rFonts w:hint="default"/>
        <w:lang w:val="en-US" w:eastAsia="en-US" w:bidi="ar-SA"/>
      </w:rPr>
    </w:lvl>
    <w:lvl w:ilvl="1">
      <w:numFmt w:val="decimal"/>
      <w:lvlText w:val="%1.%2"/>
      <w:lvlJc w:val="left"/>
      <w:pPr>
        <w:ind w:left="933" w:hanging="720"/>
        <w:jc w:val="right"/>
      </w:pPr>
      <w:rPr>
        <w:rFonts w:hint="default"/>
        <w:spacing w:val="-2"/>
        <w:w w:val="100"/>
        <w:lang w:val="en-US" w:eastAsia="en-US" w:bidi="ar-SA"/>
      </w:rPr>
    </w:lvl>
    <w:lvl w:ilvl="2">
      <w:numFmt w:val="bullet"/>
      <w:lvlText w:val="•"/>
      <w:lvlJc w:val="left"/>
      <w:pPr>
        <w:ind w:left="2744" w:hanging="720"/>
      </w:pPr>
      <w:rPr>
        <w:rFonts w:hint="default"/>
        <w:lang w:val="en-US" w:eastAsia="en-US" w:bidi="ar-SA"/>
      </w:rPr>
    </w:lvl>
    <w:lvl w:ilvl="3">
      <w:numFmt w:val="bullet"/>
      <w:lvlText w:val="•"/>
      <w:lvlJc w:val="left"/>
      <w:pPr>
        <w:ind w:left="3647" w:hanging="720"/>
      </w:pPr>
      <w:rPr>
        <w:rFonts w:hint="default"/>
        <w:lang w:val="en-US" w:eastAsia="en-US" w:bidi="ar-SA"/>
      </w:rPr>
    </w:lvl>
    <w:lvl w:ilvl="4">
      <w:numFmt w:val="bullet"/>
      <w:lvlText w:val="•"/>
      <w:lvlJc w:val="left"/>
      <w:pPr>
        <w:ind w:left="4549" w:hanging="720"/>
      </w:pPr>
      <w:rPr>
        <w:rFonts w:hint="default"/>
        <w:lang w:val="en-US" w:eastAsia="en-US" w:bidi="ar-SA"/>
      </w:rPr>
    </w:lvl>
    <w:lvl w:ilvl="5">
      <w:numFmt w:val="bullet"/>
      <w:lvlText w:val="•"/>
      <w:lvlJc w:val="left"/>
      <w:pPr>
        <w:ind w:left="5452" w:hanging="720"/>
      </w:pPr>
      <w:rPr>
        <w:rFonts w:hint="default"/>
        <w:lang w:val="en-US" w:eastAsia="en-US" w:bidi="ar-SA"/>
      </w:rPr>
    </w:lvl>
    <w:lvl w:ilvl="6">
      <w:numFmt w:val="bullet"/>
      <w:lvlText w:val="•"/>
      <w:lvlJc w:val="left"/>
      <w:pPr>
        <w:ind w:left="6354" w:hanging="720"/>
      </w:pPr>
      <w:rPr>
        <w:rFonts w:hint="default"/>
        <w:lang w:val="en-US" w:eastAsia="en-US" w:bidi="ar-SA"/>
      </w:rPr>
    </w:lvl>
    <w:lvl w:ilvl="7">
      <w:numFmt w:val="bullet"/>
      <w:lvlText w:val="•"/>
      <w:lvlJc w:val="left"/>
      <w:pPr>
        <w:ind w:left="7256" w:hanging="720"/>
      </w:pPr>
      <w:rPr>
        <w:rFonts w:hint="default"/>
        <w:lang w:val="en-US" w:eastAsia="en-US" w:bidi="ar-SA"/>
      </w:rPr>
    </w:lvl>
    <w:lvl w:ilvl="8">
      <w:numFmt w:val="bullet"/>
      <w:lvlText w:val="•"/>
      <w:lvlJc w:val="left"/>
      <w:pPr>
        <w:ind w:left="8159" w:hanging="720"/>
      </w:pPr>
      <w:rPr>
        <w:rFonts w:hint="default"/>
        <w:lang w:val="en-US" w:eastAsia="en-US" w:bidi="ar-SA"/>
      </w:rPr>
    </w:lvl>
  </w:abstractNum>
  <w:abstractNum w:abstractNumId="15" w15:restartNumberingAfterBreak="0">
    <w:nsid w:val="52566EA4"/>
    <w:multiLevelType w:val="multilevel"/>
    <w:tmpl w:val="90267EA4"/>
    <w:lvl w:ilvl="0">
      <w:start w:val="4"/>
      <w:numFmt w:val="decimal"/>
      <w:lvlText w:val="%1"/>
      <w:lvlJc w:val="left"/>
      <w:pPr>
        <w:ind w:left="774" w:hanging="562"/>
      </w:pPr>
      <w:rPr>
        <w:rFonts w:hint="default"/>
        <w:lang w:val="en-US" w:eastAsia="en-US" w:bidi="ar-SA"/>
      </w:rPr>
    </w:lvl>
    <w:lvl w:ilvl="1">
      <w:numFmt w:val="decimal"/>
      <w:lvlText w:val="%1.%2"/>
      <w:lvlJc w:val="left"/>
      <w:pPr>
        <w:ind w:left="774" w:hanging="562"/>
        <w:jc w:val="right"/>
      </w:pPr>
      <w:rPr>
        <w:rFonts w:hint="default"/>
        <w:spacing w:val="-2"/>
        <w:w w:val="100"/>
        <w:lang w:val="en-US" w:eastAsia="en-US" w:bidi="ar-SA"/>
      </w:rPr>
    </w:lvl>
    <w:lvl w:ilvl="2">
      <w:numFmt w:val="bullet"/>
      <w:lvlText w:val="•"/>
      <w:lvlJc w:val="left"/>
      <w:pPr>
        <w:ind w:left="2616" w:hanging="562"/>
      </w:pPr>
      <w:rPr>
        <w:rFonts w:hint="default"/>
        <w:lang w:val="en-US" w:eastAsia="en-US" w:bidi="ar-SA"/>
      </w:rPr>
    </w:lvl>
    <w:lvl w:ilvl="3">
      <w:numFmt w:val="bullet"/>
      <w:lvlText w:val="•"/>
      <w:lvlJc w:val="left"/>
      <w:pPr>
        <w:ind w:left="3535" w:hanging="562"/>
      </w:pPr>
      <w:rPr>
        <w:rFonts w:hint="default"/>
        <w:lang w:val="en-US" w:eastAsia="en-US" w:bidi="ar-SA"/>
      </w:rPr>
    </w:lvl>
    <w:lvl w:ilvl="4">
      <w:numFmt w:val="bullet"/>
      <w:lvlText w:val="•"/>
      <w:lvlJc w:val="left"/>
      <w:pPr>
        <w:ind w:left="4453" w:hanging="562"/>
      </w:pPr>
      <w:rPr>
        <w:rFonts w:hint="default"/>
        <w:lang w:val="en-US" w:eastAsia="en-US" w:bidi="ar-SA"/>
      </w:rPr>
    </w:lvl>
    <w:lvl w:ilvl="5">
      <w:numFmt w:val="bullet"/>
      <w:lvlText w:val="•"/>
      <w:lvlJc w:val="left"/>
      <w:pPr>
        <w:ind w:left="5372" w:hanging="562"/>
      </w:pPr>
      <w:rPr>
        <w:rFonts w:hint="default"/>
        <w:lang w:val="en-US" w:eastAsia="en-US" w:bidi="ar-SA"/>
      </w:rPr>
    </w:lvl>
    <w:lvl w:ilvl="6">
      <w:numFmt w:val="bullet"/>
      <w:lvlText w:val="•"/>
      <w:lvlJc w:val="left"/>
      <w:pPr>
        <w:ind w:left="6290" w:hanging="562"/>
      </w:pPr>
      <w:rPr>
        <w:rFonts w:hint="default"/>
        <w:lang w:val="en-US" w:eastAsia="en-US" w:bidi="ar-SA"/>
      </w:rPr>
    </w:lvl>
    <w:lvl w:ilvl="7">
      <w:numFmt w:val="bullet"/>
      <w:lvlText w:val="•"/>
      <w:lvlJc w:val="left"/>
      <w:pPr>
        <w:ind w:left="7208" w:hanging="562"/>
      </w:pPr>
      <w:rPr>
        <w:rFonts w:hint="default"/>
        <w:lang w:val="en-US" w:eastAsia="en-US" w:bidi="ar-SA"/>
      </w:rPr>
    </w:lvl>
    <w:lvl w:ilvl="8">
      <w:numFmt w:val="bullet"/>
      <w:lvlText w:val="•"/>
      <w:lvlJc w:val="left"/>
      <w:pPr>
        <w:ind w:left="8127" w:hanging="562"/>
      </w:pPr>
      <w:rPr>
        <w:rFonts w:hint="default"/>
        <w:lang w:val="en-US" w:eastAsia="en-US" w:bidi="ar-SA"/>
      </w:rPr>
    </w:lvl>
  </w:abstractNum>
  <w:abstractNum w:abstractNumId="16" w15:restartNumberingAfterBreak="0">
    <w:nsid w:val="58544424"/>
    <w:multiLevelType w:val="multilevel"/>
    <w:tmpl w:val="CC7090C8"/>
    <w:lvl w:ilvl="0">
      <w:start w:val="3"/>
      <w:numFmt w:val="decimal"/>
      <w:lvlText w:val="%1"/>
      <w:lvlJc w:val="left"/>
      <w:pPr>
        <w:ind w:left="1785" w:hanging="720"/>
      </w:pPr>
      <w:rPr>
        <w:rFonts w:hint="default"/>
        <w:lang w:val="en-US" w:eastAsia="en-US" w:bidi="ar-SA"/>
      </w:rPr>
    </w:lvl>
    <w:lvl w:ilvl="1">
      <w:start w:val="1"/>
      <w:numFmt w:val="decimal"/>
      <w:lvlText w:val="%1.%2"/>
      <w:lvlJc w:val="left"/>
      <w:pPr>
        <w:ind w:left="1785" w:hanging="720"/>
      </w:pPr>
      <w:rPr>
        <w:rFonts w:hint="default"/>
        <w:lang w:val="en-US" w:eastAsia="en-US" w:bidi="ar-SA"/>
      </w:rPr>
    </w:lvl>
    <w:lvl w:ilvl="2">
      <w:start w:val="1"/>
      <w:numFmt w:val="decimal"/>
      <w:lvlText w:val="%1.%2.%3"/>
      <w:lvlJc w:val="left"/>
      <w:pPr>
        <w:ind w:left="1785" w:hanging="720"/>
      </w:pPr>
      <w:rPr>
        <w:rFonts w:ascii="Calibri" w:eastAsia="Calibri" w:hAnsi="Calibri" w:cs="Calibri" w:hint="default"/>
        <w:b w:val="0"/>
        <w:bCs w:val="0"/>
        <w:i w:val="0"/>
        <w:iCs w:val="0"/>
        <w:spacing w:val="-1"/>
        <w:w w:val="100"/>
        <w:sz w:val="22"/>
        <w:szCs w:val="22"/>
        <w:lang w:val="en-US" w:eastAsia="en-US" w:bidi="ar-SA"/>
      </w:rPr>
    </w:lvl>
    <w:lvl w:ilvl="3">
      <w:numFmt w:val="bullet"/>
      <w:lvlText w:val="•"/>
      <w:lvlJc w:val="left"/>
      <w:pPr>
        <w:ind w:left="4235" w:hanging="720"/>
      </w:pPr>
      <w:rPr>
        <w:rFonts w:hint="default"/>
        <w:lang w:val="en-US" w:eastAsia="en-US" w:bidi="ar-SA"/>
      </w:rPr>
    </w:lvl>
    <w:lvl w:ilvl="4">
      <w:numFmt w:val="bullet"/>
      <w:lvlText w:val="•"/>
      <w:lvlJc w:val="left"/>
      <w:pPr>
        <w:ind w:left="5053" w:hanging="720"/>
      </w:pPr>
      <w:rPr>
        <w:rFonts w:hint="default"/>
        <w:lang w:val="en-US" w:eastAsia="en-US" w:bidi="ar-SA"/>
      </w:rPr>
    </w:lvl>
    <w:lvl w:ilvl="5">
      <w:numFmt w:val="bullet"/>
      <w:lvlText w:val="•"/>
      <w:lvlJc w:val="left"/>
      <w:pPr>
        <w:ind w:left="5872" w:hanging="720"/>
      </w:pPr>
      <w:rPr>
        <w:rFonts w:hint="default"/>
        <w:lang w:val="en-US" w:eastAsia="en-US" w:bidi="ar-SA"/>
      </w:rPr>
    </w:lvl>
    <w:lvl w:ilvl="6">
      <w:numFmt w:val="bullet"/>
      <w:lvlText w:val="•"/>
      <w:lvlJc w:val="left"/>
      <w:pPr>
        <w:ind w:left="6690" w:hanging="720"/>
      </w:pPr>
      <w:rPr>
        <w:rFonts w:hint="default"/>
        <w:lang w:val="en-US" w:eastAsia="en-US" w:bidi="ar-SA"/>
      </w:rPr>
    </w:lvl>
    <w:lvl w:ilvl="7">
      <w:numFmt w:val="bullet"/>
      <w:lvlText w:val="•"/>
      <w:lvlJc w:val="left"/>
      <w:pPr>
        <w:ind w:left="7508" w:hanging="720"/>
      </w:pPr>
      <w:rPr>
        <w:rFonts w:hint="default"/>
        <w:lang w:val="en-US" w:eastAsia="en-US" w:bidi="ar-SA"/>
      </w:rPr>
    </w:lvl>
    <w:lvl w:ilvl="8">
      <w:numFmt w:val="bullet"/>
      <w:lvlText w:val="•"/>
      <w:lvlJc w:val="left"/>
      <w:pPr>
        <w:ind w:left="8327" w:hanging="720"/>
      </w:pPr>
      <w:rPr>
        <w:rFonts w:hint="default"/>
        <w:lang w:val="en-US" w:eastAsia="en-US" w:bidi="ar-SA"/>
      </w:rPr>
    </w:lvl>
  </w:abstractNum>
  <w:abstractNum w:abstractNumId="17" w15:restartNumberingAfterBreak="0">
    <w:nsid w:val="5BE11756"/>
    <w:multiLevelType w:val="multilevel"/>
    <w:tmpl w:val="E4A8A3E2"/>
    <w:lvl w:ilvl="0">
      <w:start w:val="5"/>
      <w:numFmt w:val="decimal"/>
      <w:lvlText w:val="%1"/>
      <w:lvlJc w:val="left"/>
      <w:pPr>
        <w:ind w:left="774" w:hanging="562"/>
      </w:pPr>
      <w:rPr>
        <w:rFonts w:hint="default"/>
        <w:lang w:val="en-US" w:eastAsia="en-US" w:bidi="ar-SA"/>
      </w:rPr>
    </w:lvl>
    <w:lvl w:ilvl="1">
      <w:numFmt w:val="decimal"/>
      <w:lvlText w:val="%1.%2"/>
      <w:lvlJc w:val="left"/>
      <w:pPr>
        <w:ind w:left="774" w:hanging="562"/>
        <w:jc w:val="right"/>
      </w:pPr>
      <w:rPr>
        <w:rFonts w:hint="default"/>
        <w:spacing w:val="-2"/>
        <w:w w:val="100"/>
        <w:lang w:val="en-US" w:eastAsia="en-US" w:bidi="ar-SA"/>
      </w:rPr>
    </w:lvl>
    <w:lvl w:ilvl="2">
      <w:numFmt w:val="bullet"/>
      <w:lvlText w:val=""/>
      <w:lvlJc w:val="left"/>
      <w:pPr>
        <w:ind w:left="2145" w:hanging="36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878" w:hanging="360"/>
      </w:pPr>
      <w:rPr>
        <w:rFonts w:hint="default"/>
        <w:lang w:val="en-US" w:eastAsia="en-US" w:bidi="ar-SA"/>
      </w:rPr>
    </w:lvl>
    <w:lvl w:ilvl="4">
      <w:numFmt w:val="bullet"/>
      <w:lvlText w:val="•"/>
      <w:lvlJc w:val="left"/>
      <w:pPr>
        <w:ind w:left="4748" w:hanging="360"/>
      </w:pPr>
      <w:rPr>
        <w:rFonts w:hint="default"/>
        <w:lang w:val="en-US" w:eastAsia="en-US" w:bidi="ar-SA"/>
      </w:rPr>
    </w:lvl>
    <w:lvl w:ilvl="5">
      <w:numFmt w:val="bullet"/>
      <w:lvlText w:val="•"/>
      <w:lvlJc w:val="left"/>
      <w:pPr>
        <w:ind w:left="5617" w:hanging="360"/>
      </w:pPr>
      <w:rPr>
        <w:rFonts w:hint="default"/>
        <w:lang w:val="en-US" w:eastAsia="en-US" w:bidi="ar-SA"/>
      </w:rPr>
    </w:lvl>
    <w:lvl w:ilvl="6">
      <w:numFmt w:val="bullet"/>
      <w:lvlText w:val="•"/>
      <w:lvlJc w:val="left"/>
      <w:pPr>
        <w:ind w:left="6486" w:hanging="360"/>
      </w:pPr>
      <w:rPr>
        <w:rFonts w:hint="default"/>
        <w:lang w:val="en-US" w:eastAsia="en-US" w:bidi="ar-SA"/>
      </w:rPr>
    </w:lvl>
    <w:lvl w:ilvl="7">
      <w:numFmt w:val="bullet"/>
      <w:lvlText w:val="•"/>
      <w:lvlJc w:val="left"/>
      <w:pPr>
        <w:ind w:left="7356" w:hanging="360"/>
      </w:pPr>
      <w:rPr>
        <w:rFonts w:hint="default"/>
        <w:lang w:val="en-US" w:eastAsia="en-US" w:bidi="ar-SA"/>
      </w:rPr>
    </w:lvl>
    <w:lvl w:ilvl="8">
      <w:numFmt w:val="bullet"/>
      <w:lvlText w:val="•"/>
      <w:lvlJc w:val="left"/>
      <w:pPr>
        <w:ind w:left="8225" w:hanging="360"/>
      </w:pPr>
      <w:rPr>
        <w:rFonts w:hint="default"/>
        <w:lang w:val="en-US" w:eastAsia="en-US" w:bidi="ar-SA"/>
      </w:rPr>
    </w:lvl>
  </w:abstractNum>
  <w:abstractNum w:abstractNumId="18" w15:restartNumberingAfterBreak="0">
    <w:nsid w:val="665F05E1"/>
    <w:multiLevelType w:val="multilevel"/>
    <w:tmpl w:val="966AFABA"/>
    <w:lvl w:ilvl="0">
      <w:start w:val="7"/>
      <w:numFmt w:val="decimal"/>
      <w:lvlText w:val="%1"/>
      <w:lvlJc w:val="left"/>
      <w:pPr>
        <w:ind w:left="822" w:hanging="610"/>
      </w:pPr>
      <w:rPr>
        <w:rFonts w:hint="default"/>
        <w:lang w:val="en-US" w:eastAsia="en-US" w:bidi="ar-SA"/>
      </w:rPr>
    </w:lvl>
    <w:lvl w:ilvl="1">
      <w:numFmt w:val="decimal"/>
      <w:lvlText w:val="%1.%2"/>
      <w:lvlJc w:val="left"/>
      <w:pPr>
        <w:ind w:left="822" w:hanging="610"/>
        <w:jc w:val="right"/>
      </w:pPr>
      <w:rPr>
        <w:rFonts w:hint="default"/>
        <w:spacing w:val="-2"/>
        <w:w w:val="100"/>
        <w:lang w:val="en-US" w:eastAsia="en-US" w:bidi="ar-SA"/>
      </w:rPr>
    </w:lvl>
    <w:lvl w:ilvl="2">
      <w:numFmt w:val="bullet"/>
      <w:lvlText w:val="•"/>
      <w:lvlJc w:val="left"/>
      <w:pPr>
        <w:ind w:left="2648" w:hanging="610"/>
      </w:pPr>
      <w:rPr>
        <w:rFonts w:hint="default"/>
        <w:lang w:val="en-US" w:eastAsia="en-US" w:bidi="ar-SA"/>
      </w:rPr>
    </w:lvl>
    <w:lvl w:ilvl="3">
      <w:numFmt w:val="bullet"/>
      <w:lvlText w:val="•"/>
      <w:lvlJc w:val="left"/>
      <w:pPr>
        <w:ind w:left="3563" w:hanging="610"/>
      </w:pPr>
      <w:rPr>
        <w:rFonts w:hint="default"/>
        <w:lang w:val="en-US" w:eastAsia="en-US" w:bidi="ar-SA"/>
      </w:rPr>
    </w:lvl>
    <w:lvl w:ilvl="4">
      <w:numFmt w:val="bullet"/>
      <w:lvlText w:val="•"/>
      <w:lvlJc w:val="left"/>
      <w:pPr>
        <w:ind w:left="4477" w:hanging="610"/>
      </w:pPr>
      <w:rPr>
        <w:rFonts w:hint="default"/>
        <w:lang w:val="en-US" w:eastAsia="en-US" w:bidi="ar-SA"/>
      </w:rPr>
    </w:lvl>
    <w:lvl w:ilvl="5">
      <w:numFmt w:val="bullet"/>
      <w:lvlText w:val="•"/>
      <w:lvlJc w:val="left"/>
      <w:pPr>
        <w:ind w:left="5392" w:hanging="610"/>
      </w:pPr>
      <w:rPr>
        <w:rFonts w:hint="default"/>
        <w:lang w:val="en-US" w:eastAsia="en-US" w:bidi="ar-SA"/>
      </w:rPr>
    </w:lvl>
    <w:lvl w:ilvl="6">
      <w:numFmt w:val="bullet"/>
      <w:lvlText w:val="•"/>
      <w:lvlJc w:val="left"/>
      <w:pPr>
        <w:ind w:left="6306" w:hanging="610"/>
      </w:pPr>
      <w:rPr>
        <w:rFonts w:hint="default"/>
        <w:lang w:val="en-US" w:eastAsia="en-US" w:bidi="ar-SA"/>
      </w:rPr>
    </w:lvl>
    <w:lvl w:ilvl="7">
      <w:numFmt w:val="bullet"/>
      <w:lvlText w:val="•"/>
      <w:lvlJc w:val="left"/>
      <w:pPr>
        <w:ind w:left="7220" w:hanging="610"/>
      </w:pPr>
      <w:rPr>
        <w:rFonts w:hint="default"/>
        <w:lang w:val="en-US" w:eastAsia="en-US" w:bidi="ar-SA"/>
      </w:rPr>
    </w:lvl>
    <w:lvl w:ilvl="8">
      <w:numFmt w:val="bullet"/>
      <w:lvlText w:val="•"/>
      <w:lvlJc w:val="left"/>
      <w:pPr>
        <w:ind w:left="8135" w:hanging="610"/>
      </w:pPr>
      <w:rPr>
        <w:rFonts w:hint="default"/>
        <w:lang w:val="en-US" w:eastAsia="en-US" w:bidi="ar-SA"/>
      </w:rPr>
    </w:lvl>
  </w:abstractNum>
  <w:abstractNum w:abstractNumId="19" w15:restartNumberingAfterBreak="0">
    <w:nsid w:val="79626580"/>
    <w:multiLevelType w:val="multilevel"/>
    <w:tmpl w:val="4EDA87E8"/>
    <w:lvl w:ilvl="0">
      <w:start w:val="10"/>
      <w:numFmt w:val="decimal"/>
      <w:lvlText w:val="%1"/>
      <w:lvlJc w:val="left"/>
      <w:pPr>
        <w:ind w:left="933" w:hanging="720"/>
      </w:pPr>
      <w:rPr>
        <w:rFonts w:hint="default"/>
        <w:lang w:val="en-US" w:eastAsia="en-US" w:bidi="ar-SA"/>
      </w:rPr>
    </w:lvl>
    <w:lvl w:ilvl="1">
      <w:numFmt w:val="decimal"/>
      <w:lvlText w:val="%1.%2"/>
      <w:lvlJc w:val="left"/>
      <w:pPr>
        <w:ind w:left="933" w:hanging="720"/>
        <w:jc w:val="right"/>
      </w:pPr>
      <w:rPr>
        <w:rFonts w:hint="default"/>
        <w:spacing w:val="-2"/>
        <w:w w:val="100"/>
        <w:lang w:val="en-US" w:eastAsia="en-US" w:bidi="ar-SA"/>
      </w:rPr>
    </w:lvl>
    <w:lvl w:ilvl="2">
      <w:numFmt w:val="bullet"/>
      <w:lvlText w:val="•"/>
      <w:lvlJc w:val="left"/>
      <w:pPr>
        <w:ind w:left="2744" w:hanging="720"/>
      </w:pPr>
      <w:rPr>
        <w:rFonts w:hint="default"/>
        <w:lang w:val="en-US" w:eastAsia="en-US" w:bidi="ar-SA"/>
      </w:rPr>
    </w:lvl>
    <w:lvl w:ilvl="3">
      <w:numFmt w:val="bullet"/>
      <w:lvlText w:val="•"/>
      <w:lvlJc w:val="left"/>
      <w:pPr>
        <w:ind w:left="3647" w:hanging="720"/>
      </w:pPr>
      <w:rPr>
        <w:rFonts w:hint="default"/>
        <w:lang w:val="en-US" w:eastAsia="en-US" w:bidi="ar-SA"/>
      </w:rPr>
    </w:lvl>
    <w:lvl w:ilvl="4">
      <w:numFmt w:val="bullet"/>
      <w:lvlText w:val="•"/>
      <w:lvlJc w:val="left"/>
      <w:pPr>
        <w:ind w:left="4549" w:hanging="720"/>
      </w:pPr>
      <w:rPr>
        <w:rFonts w:hint="default"/>
        <w:lang w:val="en-US" w:eastAsia="en-US" w:bidi="ar-SA"/>
      </w:rPr>
    </w:lvl>
    <w:lvl w:ilvl="5">
      <w:numFmt w:val="bullet"/>
      <w:lvlText w:val="•"/>
      <w:lvlJc w:val="left"/>
      <w:pPr>
        <w:ind w:left="5452" w:hanging="720"/>
      </w:pPr>
      <w:rPr>
        <w:rFonts w:hint="default"/>
        <w:lang w:val="en-US" w:eastAsia="en-US" w:bidi="ar-SA"/>
      </w:rPr>
    </w:lvl>
    <w:lvl w:ilvl="6">
      <w:numFmt w:val="bullet"/>
      <w:lvlText w:val="•"/>
      <w:lvlJc w:val="left"/>
      <w:pPr>
        <w:ind w:left="6354" w:hanging="720"/>
      </w:pPr>
      <w:rPr>
        <w:rFonts w:hint="default"/>
        <w:lang w:val="en-US" w:eastAsia="en-US" w:bidi="ar-SA"/>
      </w:rPr>
    </w:lvl>
    <w:lvl w:ilvl="7">
      <w:numFmt w:val="bullet"/>
      <w:lvlText w:val="•"/>
      <w:lvlJc w:val="left"/>
      <w:pPr>
        <w:ind w:left="7256" w:hanging="720"/>
      </w:pPr>
      <w:rPr>
        <w:rFonts w:hint="default"/>
        <w:lang w:val="en-US" w:eastAsia="en-US" w:bidi="ar-SA"/>
      </w:rPr>
    </w:lvl>
    <w:lvl w:ilvl="8">
      <w:numFmt w:val="bullet"/>
      <w:lvlText w:val="•"/>
      <w:lvlJc w:val="left"/>
      <w:pPr>
        <w:ind w:left="8159" w:hanging="720"/>
      </w:pPr>
      <w:rPr>
        <w:rFonts w:hint="default"/>
        <w:lang w:val="en-US" w:eastAsia="en-US" w:bidi="ar-SA"/>
      </w:rPr>
    </w:lvl>
  </w:abstractNum>
  <w:num w:numId="1" w16cid:durableId="1513106565">
    <w:abstractNumId w:val="2"/>
  </w:num>
  <w:num w:numId="2" w16cid:durableId="1072313527">
    <w:abstractNumId w:val="5"/>
  </w:num>
  <w:num w:numId="3" w16cid:durableId="1309289188">
    <w:abstractNumId w:val="6"/>
  </w:num>
  <w:num w:numId="4" w16cid:durableId="1878466513">
    <w:abstractNumId w:val="14"/>
  </w:num>
  <w:num w:numId="5" w16cid:durableId="454176645">
    <w:abstractNumId w:val="8"/>
  </w:num>
  <w:num w:numId="6" w16cid:durableId="352847988">
    <w:abstractNumId w:val="7"/>
  </w:num>
  <w:num w:numId="7" w16cid:durableId="1906799345">
    <w:abstractNumId w:val="0"/>
  </w:num>
  <w:num w:numId="8" w16cid:durableId="1703477469">
    <w:abstractNumId w:val="13"/>
  </w:num>
  <w:num w:numId="9" w16cid:durableId="169684811">
    <w:abstractNumId w:val="19"/>
  </w:num>
  <w:num w:numId="10" w16cid:durableId="1338653251">
    <w:abstractNumId w:val="3"/>
  </w:num>
  <w:num w:numId="11" w16cid:durableId="410977028">
    <w:abstractNumId w:val="9"/>
  </w:num>
  <w:num w:numId="12" w16cid:durableId="1634215681">
    <w:abstractNumId w:val="10"/>
  </w:num>
  <w:num w:numId="13" w16cid:durableId="1846237290">
    <w:abstractNumId w:val="18"/>
  </w:num>
  <w:num w:numId="14" w16cid:durableId="214239916">
    <w:abstractNumId w:val="1"/>
  </w:num>
  <w:num w:numId="15" w16cid:durableId="252589856">
    <w:abstractNumId w:val="17"/>
  </w:num>
  <w:num w:numId="16" w16cid:durableId="1843156105">
    <w:abstractNumId w:val="15"/>
  </w:num>
  <w:num w:numId="17" w16cid:durableId="1460536021">
    <w:abstractNumId w:val="4"/>
  </w:num>
  <w:num w:numId="18" w16cid:durableId="1819833128">
    <w:abstractNumId w:val="16"/>
  </w:num>
  <w:num w:numId="19" w16cid:durableId="1768576558">
    <w:abstractNumId w:val="11"/>
  </w:num>
  <w:num w:numId="20" w16cid:durableId="11640099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F32"/>
    <w:rsid w:val="00007EE2"/>
    <w:rsid w:val="000122F7"/>
    <w:rsid w:val="0001489E"/>
    <w:rsid w:val="000357AC"/>
    <w:rsid w:val="00047514"/>
    <w:rsid w:val="000A78A8"/>
    <w:rsid w:val="000B1C95"/>
    <w:rsid w:val="000B79A4"/>
    <w:rsid w:val="000C2A82"/>
    <w:rsid w:val="000F0526"/>
    <w:rsid w:val="000F2330"/>
    <w:rsid w:val="001005CB"/>
    <w:rsid w:val="001037AD"/>
    <w:rsid w:val="0012258A"/>
    <w:rsid w:val="001575FD"/>
    <w:rsid w:val="001664BE"/>
    <w:rsid w:val="00166F03"/>
    <w:rsid w:val="00167359"/>
    <w:rsid w:val="0019030D"/>
    <w:rsid w:val="0019589C"/>
    <w:rsid w:val="001A476F"/>
    <w:rsid w:val="001A5CE9"/>
    <w:rsid w:val="001B2108"/>
    <w:rsid w:val="001B5E82"/>
    <w:rsid w:val="001B7EC7"/>
    <w:rsid w:val="001C4E8C"/>
    <w:rsid w:val="001D7E59"/>
    <w:rsid w:val="002156CC"/>
    <w:rsid w:val="0022369E"/>
    <w:rsid w:val="00224B32"/>
    <w:rsid w:val="0023399B"/>
    <w:rsid w:val="0023524E"/>
    <w:rsid w:val="002425F4"/>
    <w:rsid w:val="00250FC8"/>
    <w:rsid w:val="00253F91"/>
    <w:rsid w:val="00254F81"/>
    <w:rsid w:val="00261D73"/>
    <w:rsid w:val="0027016F"/>
    <w:rsid w:val="00270880"/>
    <w:rsid w:val="002820D1"/>
    <w:rsid w:val="002A20AB"/>
    <w:rsid w:val="002A329A"/>
    <w:rsid w:val="002A680A"/>
    <w:rsid w:val="002E0B8A"/>
    <w:rsid w:val="002E0E7C"/>
    <w:rsid w:val="002F6491"/>
    <w:rsid w:val="002F78FB"/>
    <w:rsid w:val="003015E2"/>
    <w:rsid w:val="00350ECC"/>
    <w:rsid w:val="003546E1"/>
    <w:rsid w:val="00380088"/>
    <w:rsid w:val="00385D81"/>
    <w:rsid w:val="00390AA1"/>
    <w:rsid w:val="0039404B"/>
    <w:rsid w:val="00394C27"/>
    <w:rsid w:val="003A3CF4"/>
    <w:rsid w:val="003B3F1B"/>
    <w:rsid w:val="003C0343"/>
    <w:rsid w:val="003D0B8F"/>
    <w:rsid w:val="003F21ED"/>
    <w:rsid w:val="003F7614"/>
    <w:rsid w:val="00400589"/>
    <w:rsid w:val="004015B6"/>
    <w:rsid w:val="00402021"/>
    <w:rsid w:val="00430D93"/>
    <w:rsid w:val="004643AA"/>
    <w:rsid w:val="004814DC"/>
    <w:rsid w:val="00485F57"/>
    <w:rsid w:val="00490E54"/>
    <w:rsid w:val="00495CC4"/>
    <w:rsid w:val="004A4D70"/>
    <w:rsid w:val="004A7F43"/>
    <w:rsid w:val="004B13A9"/>
    <w:rsid w:val="004C080C"/>
    <w:rsid w:val="005002E9"/>
    <w:rsid w:val="00504B36"/>
    <w:rsid w:val="00506204"/>
    <w:rsid w:val="005217DE"/>
    <w:rsid w:val="00522AA4"/>
    <w:rsid w:val="005246C4"/>
    <w:rsid w:val="00531D52"/>
    <w:rsid w:val="00540B4E"/>
    <w:rsid w:val="00571B34"/>
    <w:rsid w:val="005738E6"/>
    <w:rsid w:val="00583D55"/>
    <w:rsid w:val="00585A03"/>
    <w:rsid w:val="005E00A4"/>
    <w:rsid w:val="00611795"/>
    <w:rsid w:val="006118D4"/>
    <w:rsid w:val="006118EE"/>
    <w:rsid w:val="00612F32"/>
    <w:rsid w:val="00614E75"/>
    <w:rsid w:val="00623F0D"/>
    <w:rsid w:val="006321B3"/>
    <w:rsid w:val="00641659"/>
    <w:rsid w:val="006427A6"/>
    <w:rsid w:val="00644002"/>
    <w:rsid w:val="00646421"/>
    <w:rsid w:val="00653ADA"/>
    <w:rsid w:val="006C258F"/>
    <w:rsid w:val="007020EC"/>
    <w:rsid w:val="00716ADF"/>
    <w:rsid w:val="00724551"/>
    <w:rsid w:val="00743966"/>
    <w:rsid w:val="00752D6D"/>
    <w:rsid w:val="00781ADB"/>
    <w:rsid w:val="00782348"/>
    <w:rsid w:val="0078288F"/>
    <w:rsid w:val="007904C0"/>
    <w:rsid w:val="007917F7"/>
    <w:rsid w:val="00792D89"/>
    <w:rsid w:val="007A4D6E"/>
    <w:rsid w:val="007B2C65"/>
    <w:rsid w:val="007C34E4"/>
    <w:rsid w:val="007C3F40"/>
    <w:rsid w:val="007D2D01"/>
    <w:rsid w:val="007D7E55"/>
    <w:rsid w:val="007E1BC2"/>
    <w:rsid w:val="007E36DA"/>
    <w:rsid w:val="007F54A9"/>
    <w:rsid w:val="0080720F"/>
    <w:rsid w:val="008301E4"/>
    <w:rsid w:val="00836F91"/>
    <w:rsid w:val="00847F7E"/>
    <w:rsid w:val="00853C11"/>
    <w:rsid w:val="008540B5"/>
    <w:rsid w:val="00883061"/>
    <w:rsid w:val="00892ECE"/>
    <w:rsid w:val="008A1D12"/>
    <w:rsid w:val="008A7312"/>
    <w:rsid w:val="008C0C5A"/>
    <w:rsid w:val="008D4D07"/>
    <w:rsid w:val="008E3E63"/>
    <w:rsid w:val="00902EA2"/>
    <w:rsid w:val="009111B4"/>
    <w:rsid w:val="00930751"/>
    <w:rsid w:val="009344EC"/>
    <w:rsid w:val="009400BA"/>
    <w:rsid w:val="009442B6"/>
    <w:rsid w:val="00946BF6"/>
    <w:rsid w:val="00956BE6"/>
    <w:rsid w:val="009742D4"/>
    <w:rsid w:val="00982167"/>
    <w:rsid w:val="0098652C"/>
    <w:rsid w:val="009A4243"/>
    <w:rsid w:val="009A7A49"/>
    <w:rsid w:val="009A7DD6"/>
    <w:rsid w:val="009B0054"/>
    <w:rsid w:val="009B1B56"/>
    <w:rsid w:val="009B2421"/>
    <w:rsid w:val="009B4763"/>
    <w:rsid w:val="009C7A46"/>
    <w:rsid w:val="009D0800"/>
    <w:rsid w:val="009D0B7D"/>
    <w:rsid w:val="009D5A16"/>
    <w:rsid w:val="009E4293"/>
    <w:rsid w:val="00A04EBE"/>
    <w:rsid w:val="00A1298E"/>
    <w:rsid w:val="00A25EB0"/>
    <w:rsid w:val="00A30006"/>
    <w:rsid w:val="00A30FA2"/>
    <w:rsid w:val="00A32A63"/>
    <w:rsid w:val="00A33A88"/>
    <w:rsid w:val="00A42459"/>
    <w:rsid w:val="00A5054E"/>
    <w:rsid w:val="00A52870"/>
    <w:rsid w:val="00A540D1"/>
    <w:rsid w:val="00A54F64"/>
    <w:rsid w:val="00A70EF4"/>
    <w:rsid w:val="00A756B0"/>
    <w:rsid w:val="00A9316D"/>
    <w:rsid w:val="00AB197D"/>
    <w:rsid w:val="00AB3172"/>
    <w:rsid w:val="00AE673E"/>
    <w:rsid w:val="00AF0442"/>
    <w:rsid w:val="00AF0BB6"/>
    <w:rsid w:val="00B2255B"/>
    <w:rsid w:val="00B64C66"/>
    <w:rsid w:val="00B65229"/>
    <w:rsid w:val="00B65686"/>
    <w:rsid w:val="00B90422"/>
    <w:rsid w:val="00B95F53"/>
    <w:rsid w:val="00BB2149"/>
    <w:rsid w:val="00BB321D"/>
    <w:rsid w:val="00BB5043"/>
    <w:rsid w:val="00BB79BE"/>
    <w:rsid w:val="00BC00C2"/>
    <w:rsid w:val="00BC6D42"/>
    <w:rsid w:val="00BD3405"/>
    <w:rsid w:val="00BE2321"/>
    <w:rsid w:val="00BE523E"/>
    <w:rsid w:val="00BF24B2"/>
    <w:rsid w:val="00BF28B7"/>
    <w:rsid w:val="00C002CD"/>
    <w:rsid w:val="00C16008"/>
    <w:rsid w:val="00C17CA9"/>
    <w:rsid w:val="00C216FC"/>
    <w:rsid w:val="00C22455"/>
    <w:rsid w:val="00C50E07"/>
    <w:rsid w:val="00C53212"/>
    <w:rsid w:val="00C665C8"/>
    <w:rsid w:val="00C807F0"/>
    <w:rsid w:val="00C8416E"/>
    <w:rsid w:val="00C86EA0"/>
    <w:rsid w:val="00C92801"/>
    <w:rsid w:val="00CA6335"/>
    <w:rsid w:val="00CC164B"/>
    <w:rsid w:val="00CD19BE"/>
    <w:rsid w:val="00CD5398"/>
    <w:rsid w:val="00CE2B42"/>
    <w:rsid w:val="00D05435"/>
    <w:rsid w:val="00D2047A"/>
    <w:rsid w:val="00D21B89"/>
    <w:rsid w:val="00D25EC3"/>
    <w:rsid w:val="00D720A2"/>
    <w:rsid w:val="00D94E3A"/>
    <w:rsid w:val="00DB2E90"/>
    <w:rsid w:val="00DD67DC"/>
    <w:rsid w:val="00DE4878"/>
    <w:rsid w:val="00DE4D1D"/>
    <w:rsid w:val="00DE7070"/>
    <w:rsid w:val="00E0370F"/>
    <w:rsid w:val="00E213CD"/>
    <w:rsid w:val="00E24008"/>
    <w:rsid w:val="00E72385"/>
    <w:rsid w:val="00E80C74"/>
    <w:rsid w:val="00E8526C"/>
    <w:rsid w:val="00E86CAE"/>
    <w:rsid w:val="00EA3337"/>
    <w:rsid w:val="00ED5F1C"/>
    <w:rsid w:val="00EE217D"/>
    <w:rsid w:val="00F011BA"/>
    <w:rsid w:val="00F17FA1"/>
    <w:rsid w:val="00F3141D"/>
    <w:rsid w:val="00F3797C"/>
    <w:rsid w:val="00F5135D"/>
    <w:rsid w:val="00F5226F"/>
    <w:rsid w:val="00F6016B"/>
    <w:rsid w:val="00F605D5"/>
    <w:rsid w:val="00F61128"/>
    <w:rsid w:val="00F62388"/>
    <w:rsid w:val="00F637B1"/>
    <w:rsid w:val="00F66185"/>
    <w:rsid w:val="00F6664C"/>
    <w:rsid w:val="00F722B6"/>
    <w:rsid w:val="00F76118"/>
    <w:rsid w:val="00F76F3E"/>
    <w:rsid w:val="00F80B6D"/>
    <w:rsid w:val="00F81194"/>
    <w:rsid w:val="00F81C45"/>
    <w:rsid w:val="00F83960"/>
    <w:rsid w:val="00FA695F"/>
    <w:rsid w:val="00FB3AEC"/>
    <w:rsid w:val="00FC2065"/>
    <w:rsid w:val="00FD4959"/>
    <w:rsid w:val="00FE60DD"/>
    <w:rsid w:val="00FE6353"/>
    <w:rsid w:val="00FF4F58"/>
    <w:rsid w:val="0135C031"/>
    <w:rsid w:val="01D1125D"/>
    <w:rsid w:val="048C8C14"/>
    <w:rsid w:val="053277F1"/>
    <w:rsid w:val="07C85CAA"/>
    <w:rsid w:val="08A357DD"/>
    <w:rsid w:val="0AA828ED"/>
    <w:rsid w:val="0E84A713"/>
    <w:rsid w:val="17DF8CEC"/>
    <w:rsid w:val="19651DBC"/>
    <w:rsid w:val="1E361951"/>
    <w:rsid w:val="22F1F766"/>
    <w:rsid w:val="267F848A"/>
    <w:rsid w:val="2A878C1A"/>
    <w:rsid w:val="2C96035F"/>
    <w:rsid w:val="2D193A98"/>
    <w:rsid w:val="2FC68975"/>
    <w:rsid w:val="2FF51177"/>
    <w:rsid w:val="3342DA30"/>
    <w:rsid w:val="335AF96E"/>
    <w:rsid w:val="34159465"/>
    <w:rsid w:val="3A386161"/>
    <w:rsid w:val="3AEA0F28"/>
    <w:rsid w:val="3D711D6C"/>
    <w:rsid w:val="441FD17F"/>
    <w:rsid w:val="492000FA"/>
    <w:rsid w:val="4D438B2C"/>
    <w:rsid w:val="5592C865"/>
    <w:rsid w:val="5D5F7249"/>
    <w:rsid w:val="60651FB0"/>
    <w:rsid w:val="60EEE44C"/>
    <w:rsid w:val="611C450C"/>
    <w:rsid w:val="6815B006"/>
    <w:rsid w:val="68B22A7F"/>
    <w:rsid w:val="6E26F494"/>
    <w:rsid w:val="7026AAA3"/>
    <w:rsid w:val="78CE9512"/>
    <w:rsid w:val="7D7299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AB450"/>
  <w15:docId w15:val="{AFCACBA8-F1C9-4F6F-B4AB-0A85CC88D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933" w:hanging="721"/>
      <w:outlineLvl w:val="0"/>
    </w:pPr>
    <w:rPr>
      <w:b/>
      <w:bCs/>
    </w:rPr>
  </w:style>
  <w:style w:type="paragraph" w:styleId="Heading2">
    <w:name w:val="heading 2"/>
    <w:basedOn w:val="Normal"/>
    <w:next w:val="Normal"/>
    <w:link w:val="Heading2Char"/>
    <w:uiPriority w:val="9"/>
    <w:unhideWhenUsed/>
    <w:qFormat/>
    <w:rsid w:val="002A329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820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155"/>
      <w:ind w:left="3327" w:right="3230"/>
      <w:jc w:val="center"/>
    </w:pPr>
    <w:rPr>
      <w:b/>
      <w:bCs/>
      <w:sz w:val="40"/>
      <w:szCs w:val="40"/>
    </w:rPr>
  </w:style>
  <w:style w:type="paragraph" w:styleId="ListParagraph">
    <w:name w:val="List Paragraph"/>
    <w:basedOn w:val="Normal"/>
    <w:uiPriority w:val="1"/>
    <w:qFormat/>
    <w:pPr>
      <w:ind w:left="142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4008"/>
    <w:pPr>
      <w:tabs>
        <w:tab w:val="center" w:pos="4513"/>
        <w:tab w:val="right" w:pos="9026"/>
      </w:tabs>
    </w:pPr>
  </w:style>
  <w:style w:type="character" w:customStyle="1" w:styleId="HeaderChar">
    <w:name w:val="Header Char"/>
    <w:basedOn w:val="DefaultParagraphFont"/>
    <w:link w:val="Header"/>
    <w:uiPriority w:val="99"/>
    <w:rsid w:val="00E24008"/>
    <w:rPr>
      <w:rFonts w:ascii="Calibri" w:eastAsia="Calibri" w:hAnsi="Calibri" w:cs="Calibri"/>
    </w:rPr>
  </w:style>
  <w:style w:type="paragraph" w:styleId="Footer">
    <w:name w:val="footer"/>
    <w:basedOn w:val="Normal"/>
    <w:link w:val="FooterChar"/>
    <w:uiPriority w:val="99"/>
    <w:unhideWhenUsed/>
    <w:rsid w:val="00E24008"/>
    <w:pPr>
      <w:tabs>
        <w:tab w:val="center" w:pos="4513"/>
        <w:tab w:val="right" w:pos="9026"/>
      </w:tabs>
    </w:pPr>
  </w:style>
  <w:style w:type="character" w:customStyle="1" w:styleId="FooterChar">
    <w:name w:val="Footer Char"/>
    <w:basedOn w:val="DefaultParagraphFont"/>
    <w:link w:val="Footer"/>
    <w:uiPriority w:val="99"/>
    <w:rsid w:val="00E24008"/>
    <w:rPr>
      <w:rFonts w:ascii="Calibri" w:eastAsia="Calibri" w:hAnsi="Calibri" w:cs="Calibri"/>
    </w:rPr>
  </w:style>
  <w:style w:type="character" w:styleId="Hyperlink">
    <w:name w:val="Hyperlink"/>
    <w:basedOn w:val="DefaultParagraphFont"/>
    <w:uiPriority w:val="99"/>
    <w:unhideWhenUsed/>
    <w:rsid w:val="00653ADA"/>
    <w:rPr>
      <w:color w:val="0000FF"/>
      <w:u w:val="single"/>
    </w:rPr>
  </w:style>
  <w:style w:type="character" w:styleId="UnresolvedMention">
    <w:name w:val="Unresolved Mention"/>
    <w:basedOn w:val="DefaultParagraphFont"/>
    <w:uiPriority w:val="99"/>
    <w:semiHidden/>
    <w:unhideWhenUsed/>
    <w:rsid w:val="002A329A"/>
    <w:rPr>
      <w:color w:val="605E5C"/>
      <w:shd w:val="clear" w:color="auto" w:fill="E1DFDD"/>
    </w:rPr>
  </w:style>
  <w:style w:type="character" w:customStyle="1" w:styleId="Heading2Char">
    <w:name w:val="Heading 2 Char"/>
    <w:basedOn w:val="DefaultParagraphFont"/>
    <w:link w:val="Heading2"/>
    <w:uiPriority w:val="9"/>
    <w:rsid w:val="002A329A"/>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782348"/>
    <w:pPr>
      <w:widowControl/>
      <w:autoSpaceDE/>
      <w:autoSpaceDN/>
    </w:pPr>
    <w:rPr>
      <w:rFonts w:ascii="Calibri" w:eastAsia="Calibri" w:hAnsi="Calibri" w:cs="Calibri"/>
    </w:rPr>
  </w:style>
  <w:style w:type="character" w:customStyle="1" w:styleId="cf01">
    <w:name w:val="cf01"/>
    <w:basedOn w:val="DefaultParagraphFont"/>
    <w:rsid w:val="00402021"/>
    <w:rPr>
      <w:rFonts w:ascii="Segoe UI" w:hAnsi="Segoe UI" w:cs="Segoe UI" w:hint="default"/>
      <w:sz w:val="18"/>
      <w:szCs w:val="18"/>
    </w:rPr>
  </w:style>
  <w:style w:type="character" w:customStyle="1" w:styleId="BodyTextChar">
    <w:name w:val="Body Text Char"/>
    <w:basedOn w:val="DefaultParagraphFont"/>
    <w:link w:val="BodyText"/>
    <w:uiPriority w:val="1"/>
    <w:rsid w:val="0080720F"/>
    <w:rPr>
      <w:rFonts w:ascii="Calibri" w:eastAsia="Calibri" w:hAnsi="Calibri" w:cs="Calibri"/>
    </w:rPr>
  </w:style>
  <w:style w:type="character" w:styleId="Emphasis">
    <w:name w:val="Emphasis"/>
    <w:basedOn w:val="DefaultParagraphFont"/>
    <w:uiPriority w:val="20"/>
    <w:qFormat/>
    <w:rsid w:val="00A540D1"/>
    <w:rPr>
      <w:i/>
      <w:iCs/>
    </w:rPr>
  </w:style>
  <w:style w:type="character" w:customStyle="1" w:styleId="Heading3Char">
    <w:name w:val="Heading 3 Char"/>
    <w:basedOn w:val="DefaultParagraphFont"/>
    <w:link w:val="Heading3"/>
    <w:uiPriority w:val="9"/>
    <w:rsid w:val="002820D1"/>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98216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982167"/>
    <w:pPr>
      <w:spacing w:after="100"/>
      <w:ind w:left="220"/>
    </w:pPr>
  </w:style>
  <w:style w:type="paragraph" w:styleId="TOC3">
    <w:name w:val="toc 3"/>
    <w:basedOn w:val="Normal"/>
    <w:next w:val="Normal"/>
    <w:autoRedefine/>
    <w:uiPriority w:val="39"/>
    <w:unhideWhenUsed/>
    <w:rsid w:val="0098216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60873">
      <w:bodyDiv w:val="1"/>
      <w:marLeft w:val="0"/>
      <w:marRight w:val="0"/>
      <w:marTop w:val="0"/>
      <w:marBottom w:val="0"/>
      <w:divBdr>
        <w:top w:val="none" w:sz="0" w:space="0" w:color="auto"/>
        <w:left w:val="none" w:sz="0" w:space="0" w:color="auto"/>
        <w:bottom w:val="none" w:sz="0" w:space="0" w:color="auto"/>
        <w:right w:val="none" w:sz="0" w:space="0" w:color="auto"/>
      </w:divBdr>
      <w:divsChild>
        <w:div w:id="1475413020">
          <w:marLeft w:val="0"/>
          <w:marRight w:val="0"/>
          <w:marTop w:val="0"/>
          <w:marBottom w:val="0"/>
          <w:divBdr>
            <w:top w:val="none" w:sz="0" w:space="0" w:color="auto"/>
            <w:left w:val="none" w:sz="0" w:space="0" w:color="auto"/>
            <w:bottom w:val="none" w:sz="0" w:space="0" w:color="auto"/>
            <w:right w:val="none" w:sz="0" w:space="0" w:color="auto"/>
          </w:divBdr>
        </w:div>
        <w:div w:id="1797024397">
          <w:marLeft w:val="0"/>
          <w:marRight w:val="0"/>
          <w:marTop w:val="0"/>
          <w:marBottom w:val="0"/>
          <w:divBdr>
            <w:top w:val="none" w:sz="0" w:space="0" w:color="auto"/>
            <w:left w:val="none" w:sz="0" w:space="0" w:color="auto"/>
            <w:bottom w:val="none" w:sz="0" w:space="0" w:color="auto"/>
            <w:right w:val="none" w:sz="0" w:space="0" w:color="auto"/>
          </w:divBdr>
          <w:divsChild>
            <w:div w:id="1638992062">
              <w:marLeft w:val="0"/>
              <w:marRight w:val="0"/>
              <w:marTop w:val="30"/>
              <w:marBottom w:val="30"/>
              <w:divBdr>
                <w:top w:val="none" w:sz="0" w:space="0" w:color="auto"/>
                <w:left w:val="none" w:sz="0" w:space="0" w:color="auto"/>
                <w:bottom w:val="none" w:sz="0" w:space="0" w:color="auto"/>
                <w:right w:val="none" w:sz="0" w:space="0" w:color="auto"/>
              </w:divBdr>
              <w:divsChild>
                <w:div w:id="238058464">
                  <w:marLeft w:val="0"/>
                  <w:marRight w:val="0"/>
                  <w:marTop w:val="0"/>
                  <w:marBottom w:val="0"/>
                  <w:divBdr>
                    <w:top w:val="none" w:sz="0" w:space="0" w:color="auto"/>
                    <w:left w:val="none" w:sz="0" w:space="0" w:color="auto"/>
                    <w:bottom w:val="none" w:sz="0" w:space="0" w:color="auto"/>
                    <w:right w:val="none" w:sz="0" w:space="0" w:color="auto"/>
                  </w:divBdr>
                  <w:divsChild>
                    <w:div w:id="721291493">
                      <w:marLeft w:val="0"/>
                      <w:marRight w:val="0"/>
                      <w:marTop w:val="0"/>
                      <w:marBottom w:val="0"/>
                      <w:divBdr>
                        <w:top w:val="none" w:sz="0" w:space="0" w:color="auto"/>
                        <w:left w:val="none" w:sz="0" w:space="0" w:color="auto"/>
                        <w:bottom w:val="none" w:sz="0" w:space="0" w:color="auto"/>
                        <w:right w:val="none" w:sz="0" w:space="0" w:color="auto"/>
                      </w:divBdr>
                    </w:div>
                    <w:div w:id="1099109221">
                      <w:marLeft w:val="0"/>
                      <w:marRight w:val="0"/>
                      <w:marTop w:val="0"/>
                      <w:marBottom w:val="0"/>
                      <w:divBdr>
                        <w:top w:val="none" w:sz="0" w:space="0" w:color="auto"/>
                        <w:left w:val="none" w:sz="0" w:space="0" w:color="auto"/>
                        <w:bottom w:val="none" w:sz="0" w:space="0" w:color="auto"/>
                        <w:right w:val="none" w:sz="0" w:space="0" w:color="auto"/>
                      </w:divBdr>
                    </w:div>
                  </w:divsChild>
                </w:div>
                <w:div w:id="1991904555">
                  <w:marLeft w:val="0"/>
                  <w:marRight w:val="0"/>
                  <w:marTop w:val="0"/>
                  <w:marBottom w:val="0"/>
                  <w:divBdr>
                    <w:top w:val="none" w:sz="0" w:space="0" w:color="auto"/>
                    <w:left w:val="none" w:sz="0" w:space="0" w:color="auto"/>
                    <w:bottom w:val="none" w:sz="0" w:space="0" w:color="auto"/>
                    <w:right w:val="none" w:sz="0" w:space="0" w:color="auto"/>
                  </w:divBdr>
                  <w:divsChild>
                    <w:div w:id="1770391782">
                      <w:marLeft w:val="0"/>
                      <w:marRight w:val="0"/>
                      <w:marTop w:val="0"/>
                      <w:marBottom w:val="0"/>
                      <w:divBdr>
                        <w:top w:val="none" w:sz="0" w:space="0" w:color="auto"/>
                        <w:left w:val="none" w:sz="0" w:space="0" w:color="auto"/>
                        <w:bottom w:val="none" w:sz="0" w:space="0" w:color="auto"/>
                        <w:right w:val="none" w:sz="0" w:space="0" w:color="auto"/>
                      </w:divBdr>
                    </w:div>
                  </w:divsChild>
                </w:div>
                <w:div w:id="477265344">
                  <w:marLeft w:val="0"/>
                  <w:marRight w:val="0"/>
                  <w:marTop w:val="0"/>
                  <w:marBottom w:val="0"/>
                  <w:divBdr>
                    <w:top w:val="none" w:sz="0" w:space="0" w:color="auto"/>
                    <w:left w:val="none" w:sz="0" w:space="0" w:color="auto"/>
                    <w:bottom w:val="none" w:sz="0" w:space="0" w:color="auto"/>
                    <w:right w:val="none" w:sz="0" w:space="0" w:color="auto"/>
                  </w:divBdr>
                  <w:divsChild>
                    <w:div w:id="1192693868">
                      <w:marLeft w:val="0"/>
                      <w:marRight w:val="0"/>
                      <w:marTop w:val="0"/>
                      <w:marBottom w:val="0"/>
                      <w:divBdr>
                        <w:top w:val="none" w:sz="0" w:space="0" w:color="auto"/>
                        <w:left w:val="none" w:sz="0" w:space="0" w:color="auto"/>
                        <w:bottom w:val="none" w:sz="0" w:space="0" w:color="auto"/>
                        <w:right w:val="none" w:sz="0" w:space="0" w:color="auto"/>
                      </w:divBdr>
                    </w:div>
                  </w:divsChild>
                </w:div>
                <w:div w:id="2114129063">
                  <w:marLeft w:val="0"/>
                  <w:marRight w:val="0"/>
                  <w:marTop w:val="0"/>
                  <w:marBottom w:val="0"/>
                  <w:divBdr>
                    <w:top w:val="none" w:sz="0" w:space="0" w:color="auto"/>
                    <w:left w:val="none" w:sz="0" w:space="0" w:color="auto"/>
                    <w:bottom w:val="none" w:sz="0" w:space="0" w:color="auto"/>
                    <w:right w:val="none" w:sz="0" w:space="0" w:color="auto"/>
                  </w:divBdr>
                  <w:divsChild>
                    <w:div w:id="1810786174">
                      <w:marLeft w:val="0"/>
                      <w:marRight w:val="0"/>
                      <w:marTop w:val="0"/>
                      <w:marBottom w:val="0"/>
                      <w:divBdr>
                        <w:top w:val="none" w:sz="0" w:space="0" w:color="auto"/>
                        <w:left w:val="none" w:sz="0" w:space="0" w:color="auto"/>
                        <w:bottom w:val="none" w:sz="0" w:space="0" w:color="auto"/>
                        <w:right w:val="none" w:sz="0" w:space="0" w:color="auto"/>
                      </w:divBdr>
                    </w:div>
                  </w:divsChild>
                </w:div>
                <w:div w:id="261106902">
                  <w:marLeft w:val="0"/>
                  <w:marRight w:val="0"/>
                  <w:marTop w:val="0"/>
                  <w:marBottom w:val="0"/>
                  <w:divBdr>
                    <w:top w:val="none" w:sz="0" w:space="0" w:color="auto"/>
                    <w:left w:val="none" w:sz="0" w:space="0" w:color="auto"/>
                    <w:bottom w:val="none" w:sz="0" w:space="0" w:color="auto"/>
                    <w:right w:val="none" w:sz="0" w:space="0" w:color="auto"/>
                  </w:divBdr>
                  <w:divsChild>
                    <w:div w:id="1733964667">
                      <w:marLeft w:val="0"/>
                      <w:marRight w:val="0"/>
                      <w:marTop w:val="0"/>
                      <w:marBottom w:val="0"/>
                      <w:divBdr>
                        <w:top w:val="none" w:sz="0" w:space="0" w:color="auto"/>
                        <w:left w:val="none" w:sz="0" w:space="0" w:color="auto"/>
                        <w:bottom w:val="none" w:sz="0" w:space="0" w:color="auto"/>
                        <w:right w:val="none" w:sz="0" w:space="0" w:color="auto"/>
                      </w:divBdr>
                    </w:div>
                  </w:divsChild>
                </w:div>
                <w:div w:id="2111195523">
                  <w:marLeft w:val="0"/>
                  <w:marRight w:val="0"/>
                  <w:marTop w:val="0"/>
                  <w:marBottom w:val="0"/>
                  <w:divBdr>
                    <w:top w:val="none" w:sz="0" w:space="0" w:color="auto"/>
                    <w:left w:val="none" w:sz="0" w:space="0" w:color="auto"/>
                    <w:bottom w:val="none" w:sz="0" w:space="0" w:color="auto"/>
                    <w:right w:val="none" w:sz="0" w:space="0" w:color="auto"/>
                  </w:divBdr>
                  <w:divsChild>
                    <w:div w:id="806820555">
                      <w:marLeft w:val="0"/>
                      <w:marRight w:val="0"/>
                      <w:marTop w:val="0"/>
                      <w:marBottom w:val="0"/>
                      <w:divBdr>
                        <w:top w:val="none" w:sz="0" w:space="0" w:color="auto"/>
                        <w:left w:val="none" w:sz="0" w:space="0" w:color="auto"/>
                        <w:bottom w:val="none" w:sz="0" w:space="0" w:color="auto"/>
                        <w:right w:val="none" w:sz="0" w:space="0" w:color="auto"/>
                      </w:divBdr>
                    </w:div>
                  </w:divsChild>
                </w:div>
                <w:div w:id="701127530">
                  <w:marLeft w:val="0"/>
                  <w:marRight w:val="0"/>
                  <w:marTop w:val="0"/>
                  <w:marBottom w:val="0"/>
                  <w:divBdr>
                    <w:top w:val="none" w:sz="0" w:space="0" w:color="auto"/>
                    <w:left w:val="none" w:sz="0" w:space="0" w:color="auto"/>
                    <w:bottom w:val="none" w:sz="0" w:space="0" w:color="auto"/>
                    <w:right w:val="none" w:sz="0" w:space="0" w:color="auto"/>
                  </w:divBdr>
                  <w:divsChild>
                    <w:div w:id="1424299120">
                      <w:marLeft w:val="0"/>
                      <w:marRight w:val="0"/>
                      <w:marTop w:val="0"/>
                      <w:marBottom w:val="0"/>
                      <w:divBdr>
                        <w:top w:val="none" w:sz="0" w:space="0" w:color="auto"/>
                        <w:left w:val="none" w:sz="0" w:space="0" w:color="auto"/>
                        <w:bottom w:val="none" w:sz="0" w:space="0" w:color="auto"/>
                        <w:right w:val="none" w:sz="0" w:space="0" w:color="auto"/>
                      </w:divBdr>
                    </w:div>
                  </w:divsChild>
                </w:div>
                <w:div w:id="604269135">
                  <w:marLeft w:val="0"/>
                  <w:marRight w:val="0"/>
                  <w:marTop w:val="0"/>
                  <w:marBottom w:val="0"/>
                  <w:divBdr>
                    <w:top w:val="none" w:sz="0" w:space="0" w:color="auto"/>
                    <w:left w:val="none" w:sz="0" w:space="0" w:color="auto"/>
                    <w:bottom w:val="none" w:sz="0" w:space="0" w:color="auto"/>
                    <w:right w:val="none" w:sz="0" w:space="0" w:color="auto"/>
                  </w:divBdr>
                  <w:divsChild>
                    <w:div w:id="34625780">
                      <w:marLeft w:val="0"/>
                      <w:marRight w:val="0"/>
                      <w:marTop w:val="0"/>
                      <w:marBottom w:val="0"/>
                      <w:divBdr>
                        <w:top w:val="none" w:sz="0" w:space="0" w:color="auto"/>
                        <w:left w:val="none" w:sz="0" w:space="0" w:color="auto"/>
                        <w:bottom w:val="none" w:sz="0" w:space="0" w:color="auto"/>
                        <w:right w:val="none" w:sz="0" w:space="0" w:color="auto"/>
                      </w:divBdr>
                    </w:div>
                  </w:divsChild>
                </w:div>
                <w:div w:id="637152714">
                  <w:marLeft w:val="0"/>
                  <w:marRight w:val="0"/>
                  <w:marTop w:val="0"/>
                  <w:marBottom w:val="0"/>
                  <w:divBdr>
                    <w:top w:val="none" w:sz="0" w:space="0" w:color="auto"/>
                    <w:left w:val="none" w:sz="0" w:space="0" w:color="auto"/>
                    <w:bottom w:val="none" w:sz="0" w:space="0" w:color="auto"/>
                    <w:right w:val="none" w:sz="0" w:space="0" w:color="auto"/>
                  </w:divBdr>
                  <w:divsChild>
                    <w:div w:id="228347657">
                      <w:marLeft w:val="0"/>
                      <w:marRight w:val="0"/>
                      <w:marTop w:val="0"/>
                      <w:marBottom w:val="0"/>
                      <w:divBdr>
                        <w:top w:val="none" w:sz="0" w:space="0" w:color="auto"/>
                        <w:left w:val="none" w:sz="0" w:space="0" w:color="auto"/>
                        <w:bottom w:val="none" w:sz="0" w:space="0" w:color="auto"/>
                        <w:right w:val="none" w:sz="0" w:space="0" w:color="auto"/>
                      </w:divBdr>
                    </w:div>
                  </w:divsChild>
                </w:div>
                <w:div w:id="1193542102">
                  <w:marLeft w:val="0"/>
                  <w:marRight w:val="0"/>
                  <w:marTop w:val="0"/>
                  <w:marBottom w:val="0"/>
                  <w:divBdr>
                    <w:top w:val="none" w:sz="0" w:space="0" w:color="auto"/>
                    <w:left w:val="none" w:sz="0" w:space="0" w:color="auto"/>
                    <w:bottom w:val="none" w:sz="0" w:space="0" w:color="auto"/>
                    <w:right w:val="none" w:sz="0" w:space="0" w:color="auto"/>
                  </w:divBdr>
                  <w:divsChild>
                    <w:div w:id="834418877">
                      <w:marLeft w:val="0"/>
                      <w:marRight w:val="0"/>
                      <w:marTop w:val="0"/>
                      <w:marBottom w:val="0"/>
                      <w:divBdr>
                        <w:top w:val="none" w:sz="0" w:space="0" w:color="auto"/>
                        <w:left w:val="none" w:sz="0" w:space="0" w:color="auto"/>
                        <w:bottom w:val="none" w:sz="0" w:space="0" w:color="auto"/>
                        <w:right w:val="none" w:sz="0" w:space="0" w:color="auto"/>
                      </w:divBdr>
                    </w:div>
                  </w:divsChild>
                </w:div>
                <w:div w:id="1451557866">
                  <w:marLeft w:val="0"/>
                  <w:marRight w:val="0"/>
                  <w:marTop w:val="0"/>
                  <w:marBottom w:val="0"/>
                  <w:divBdr>
                    <w:top w:val="none" w:sz="0" w:space="0" w:color="auto"/>
                    <w:left w:val="none" w:sz="0" w:space="0" w:color="auto"/>
                    <w:bottom w:val="none" w:sz="0" w:space="0" w:color="auto"/>
                    <w:right w:val="none" w:sz="0" w:space="0" w:color="auto"/>
                  </w:divBdr>
                  <w:divsChild>
                    <w:div w:id="1869175189">
                      <w:marLeft w:val="0"/>
                      <w:marRight w:val="0"/>
                      <w:marTop w:val="0"/>
                      <w:marBottom w:val="0"/>
                      <w:divBdr>
                        <w:top w:val="none" w:sz="0" w:space="0" w:color="auto"/>
                        <w:left w:val="none" w:sz="0" w:space="0" w:color="auto"/>
                        <w:bottom w:val="none" w:sz="0" w:space="0" w:color="auto"/>
                        <w:right w:val="none" w:sz="0" w:space="0" w:color="auto"/>
                      </w:divBdr>
                    </w:div>
                  </w:divsChild>
                </w:div>
                <w:div w:id="1793665787">
                  <w:marLeft w:val="0"/>
                  <w:marRight w:val="0"/>
                  <w:marTop w:val="0"/>
                  <w:marBottom w:val="0"/>
                  <w:divBdr>
                    <w:top w:val="none" w:sz="0" w:space="0" w:color="auto"/>
                    <w:left w:val="none" w:sz="0" w:space="0" w:color="auto"/>
                    <w:bottom w:val="none" w:sz="0" w:space="0" w:color="auto"/>
                    <w:right w:val="none" w:sz="0" w:space="0" w:color="auto"/>
                  </w:divBdr>
                  <w:divsChild>
                    <w:div w:id="700857643">
                      <w:marLeft w:val="0"/>
                      <w:marRight w:val="0"/>
                      <w:marTop w:val="0"/>
                      <w:marBottom w:val="0"/>
                      <w:divBdr>
                        <w:top w:val="none" w:sz="0" w:space="0" w:color="auto"/>
                        <w:left w:val="none" w:sz="0" w:space="0" w:color="auto"/>
                        <w:bottom w:val="none" w:sz="0" w:space="0" w:color="auto"/>
                        <w:right w:val="none" w:sz="0" w:space="0" w:color="auto"/>
                      </w:divBdr>
                    </w:div>
                    <w:div w:id="872959009">
                      <w:marLeft w:val="0"/>
                      <w:marRight w:val="0"/>
                      <w:marTop w:val="0"/>
                      <w:marBottom w:val="0"/>
                      <w:divBdr>
                        <w:top w:val="none" w:sz="0" w:space="0" w:color="auto"/>
                        <w:left w:val="none" w:sz="0" w:space="0" w:color="auto"/>
                        <w:bottom w:val="none" w:sz="0" w:space="0" w:color="auto"/>
                        <w:right w:val="none" w:sz="0" w:space="0" w:color="auto"/>
                      </w:divBdr>
                    </w:div>
                    <w:div w:id="594170906">
                      <w:marLeft w:val="0"/>
                      <w:marRight w:val="0"/>
                      <w:marTop w:val="0"/>
                      <w:marBottom w:val="0"/>
                      <w:divBdr>
                        <w:top w:val="none" w:sz="0" w:space="0" w:color="auto"/>
                        <w:left w:val="none" w:sz="0" w:space="0" w:color="auto"/>
                        <w:bottom w:val="none" w:sz="0" w:space="0" w:color="auto"/>
                        <w:right w:val="none" w:sz="0" w:space="0" w:color="auto"/>
                      </w:divBdr>
                    </w:div>
                    <w:div w:id="2143689572">
                      <w:marLeft w:val="0"/>
                      <w:marRight w:val="0"/>
                      <w:marTop w:val="0"/>
                      <w:marBottom w:val="0"/>
                      <w:divBdr>
                        <w:top w:val="none" w:sz="0" w:space="0" w:color="auto"/>
                        <w:left w:val="none" w:sz="0" w:space="0" w:color="auto"/>
                        <w:bottom w:val="none" w:sz="0" w:space="0" w:color="auto"/>
                        <w:right w:val="none" w:sz="0" w:space="0" w:color="auto"/>
                      </w:divBdr>
                    </w:div>
                  </w:divsChild>
                </w:div>
                <w:div w:id="30226815">
                  <w:marLeft w:val="0"/>
                  <w:marRight w:val="0"/>
                  <w:marTop w:val="0"/>
                  <w:marBottom w:val="0"/>
                  <w:divBdr>
                    <w:top w:val="none" w:sz="0" w:space="0" w:color="auto"/>
                    <w:left w:val="none" w:sz="0" w:space="0" w:color="auto"/>
                    <w:bottom w:val="none" w:sz="0" w:space="0" w:color="auto"/>
                    <w:right w:val="none" w:sz="0" w:space="0" w:color="auto"/>
                  </w:divBdr>
                  <w:divsChild>
                    <w:div w:id="1645811453">
                      <w:marLeft w:val="0"/>
                      <w:marRight w:val="0"/>
                      <w:marTop w:val="0"/>
                      <w:marBottom w:val="0"/>
                      <w:divBdr>
                        <w:top w:val="none" w:sz="0" w:space="0" w:color="auto"/>
                        <w:left w:val="none" w:sz="0" w:space="0" w:color="auto"/>
                        <w:bottom w:val="none" w:sz="0" w:space="0" w:color="auto"/>
                        <w:right w:val="none" w:sz="0" w:space="0" w:color="auto"/>
                      </w:divBdr>
                    </w:div>
                  </w:divsChild>
                </w:div>
                <w:div w:id="73549970">
                  <w:marLeft w:val="0"/>
                  <w:marRight w:val="0"/>
                  <w:marTop w:val="0"/>
                  <w:marBottom w:val="0"/>
                  <w:divBdr>
                    <w:top w:val="none" w:sz="0" w:space="0" w:color="auto"/>
                    <w:left w:val="none" w:sz="0" w:space="0" w:color="auto"/>
                    <w:bottom w:val="none" w:sz="0" w:space="0" w:color="auto"/>
                    <w:right w:val="none" w:sz="0" w:space="0" w:color="auto"/>
                  </w:divBdr>
                  <w:divsChild>
                    <w:div w:id="1209104766">
                      <w:marLeft w:val="0"/>
                      <w:marRight w:val="0"/>
                      <w:marTop w:val="0"/>
                      <w:marBottom w:val="0"/>
                      <w:divBdr>
                        <w:top w:val="none" w:sz="0" w:space="0" w:color="auto"/>
                        <w:left w:val="none" w:sz="0" w:space="0" w:color="auto"/>
                        <w:bottom w:val="none" w:sz="0" w:space="0" w:color="auto"/>
                        <w:right w:val="none" w:sz="0" w:space="0" w:color="auto"/>
                      </w:divBdr>
                    </w:div>
                  </w:divsChild>
                </w:div>
                <w:div w:id="2043553050">
                  <w:marLeft w:val="0"/>
                  <w:marRight w:val="0"/>
                  <w:marTop w:val="0"/>
                  <w:marBottom w:val="0"/>
                  <w:divBdr>
                    <w:top w:val="none" w:sz="0" w:space="0" w:color="auto"/>
                    <w:left w:val="none" w:sz="0" w:space="0" w:color="auto"/>
                    <w:bottom w:val="none" w:sz="0" w:space="0" w:color="auto"/>
                    <w:right w:val="none" w:sz="0" w:space="0" w:color="auto"/>
                  </w:divBdr>
                  <w:divsChild>
                    <w:div w:id="82289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10345">
      <w:bodyDiv w:val="1"/>
      <w:marLeft w:val="0"/>
      <w:marRight w:val="0"/>
      <w:marTop w:val="0"/>
      <w:marBottom w:val="0"/>
      <w:divBdr>
        <w:top w:val="none" w:sz="0" w:space="0" w:color="auto"/>
        <w:left w:val="none" w:sz="0" w:space="0" w:color="auto"/>
        <w:bottom w:val="none" w:sz="0" w:space="0" w:color="auto"/>
        <w:right w:val="none" w:sz="0" w:space="0" w:color="auto"/>
      </w:divBdr>
      <w:divsChild>
        <w:div w:id="909465262">
          <w:marLeft w:val="0"/>
          <w:marRight w:val="0"/>
          <w:marTop w:val="0"/>
          <w:marBottom w:val="0"/>
          <w:divBdr>
            <w:top w:val="none" w:sz="0" w:space="0" w:color="auto"/>
            <w:left w:val="none" w:sz="0" w:space="0" w:color="auto"/>
            <w:bottom w:val="none" w:sz="0" w:space="0" w:color="auto"/>
            <w:right w:val="none" w:sz="0" w:space="0" w:color="auto"/>
          </w:divBdr>
        </w:div>
        <w:div w:id="1868827678">
          <w:marLeft w:val="0"/>
          <w:marRight w:val="0"/>
          <w:marTop w:val="0"/>
          <w:marBottom w:val="0"/>
          <w:divBdr>
            <w:top w:val="none" w:sz="0" w:space="0" w:color="auto"/>
            <w:left w:val="none" w:sz="0" w:space="0" w:color="auto"/>
            <w:bottom w:val="none" w:sz="0" w:space="0" w:color="auto"/>
            <w:right w:val="none" w:sz="0" w:space="0" w:color="auto"/>
          </w:divBdr>
          <w:divsChild>
            <w:div w:id="256133852">
              <w:marLeft w:val="0"/>
              <w:marRight w:val="0"/>
              <w:marTop w:val="30"/>
              <w:marBottom w:val="30"/>
              <w:divBdr>
                <w:top w:val="none" w:sz="0" w:space="0" w:color="auto"/>
                <w:left w:val="none" w:sz="0" w:space="0" w:color="auto"/>
                <w:bottom w:val="none" w:sz="0" w:space="0" w:color="auto"/>
                <w:right w:val="none" w:sz="0" w:space="0" w:color="auto"/>
              </w:divBdr>
              <w:divsChild>
                <w:div w:id="1617371008">
                  <w:marLeft w:val="0"/>
                  <w:marRight w:val="0"/>
                  <w:marTop w:val="0"/>
                  <w:marBottom w:val="0"/>
                  <w:divBdr>
                    <w:top w:val="none" w:sz="0" w:space="0" w:color="auto"/>
                    <w:left w:val="none" w:sz="0" w:space="0" w:color="auto"/>
                    <w:bottom w:val="none" w:sz="0" w:space="0" w:color="auto"/>
                    <w:right w:val="none" w:sz="0" w:space="0" w:color="auto"/>
                  </w:divBdr>
                  <w:divsChild>
                    <w:div w:id="2077697985">
                      <w:marLeft w:val="0"/>
                      <w:marRight w:val="0"/>
                      <w:marTop w:val="0"/>
                      <w:marBottom w:val="0"/>
                      <w:divBdr>
                        <w:top w:val="none" w:sz="0" w:space="0" w:color="auto"/>
                        <w:left w:val="none" w:sz="0" w:space="0" w:color="auto"/>
                        <w:bottom w:val="none" w:sz="0" w:space="0" w:color="auto"/>
                        <w:right w:val="none" w:sz="0" w:space="0" w:color="auto"/>
                      </w:divBdr>
                    </w:div>
                    <w:div w:id="939410409">
                      <w:marLeft w:val="0"/>
                      <w:marRight w:val="0"/>
                      <w:marTop w:val="0"/>
                      <w:marBottom w:val="0"/>
                      <w:divBdr>
                        <w:top w:val="none" w:sz="0" w:space="0" w:color="auto"/>
                        <w:left w:val="none" w:sz="0" w:space="0" w:color="auto"/>
                        <w:bottom w:val="none" w:sz="0" w:space="0" w:color="auto"/>
                        <w:right w:val="none" w:sz="0" w:space="0" w:color="auto"/>
                      </w:divBdr>
                    </w:div>
                  </w:divsChild>
                </w:div>
                <w:div w:id="1413315753">
                  <w:marLeft w:val="0"/>
                  <w:marRight w:val="0"/>
                  <w:marTop w:val="0"/>
                  <w:marBottom w:val="0"/>
                  <w:divBdr>
                    <w:top w:val="none" w:sz="0" w:space="0" w:color="auto"/>
                    <w:left w:val="none" w:sz="0" w:space="0" w:color="auto"/>
                    <w:bottom w:val="none" w:sz="0" w:space="0" w:color="auto"/>
                    <w:right w:val="none" w:sz="0" w:space="0" w:color="auto"/>
                  </w:divBdr>
                  <w:divsChild>
                    <w:div w:id="215286663">
                      <w:marLeft w:val="0"/>
                      <w:marRight w:val="0"/>
                      <w:marTop w:val="0"/>
                      <w:marBottom w:val="0"/>
                      <w:divBdr>
                        <w:top w:val="none" w:sz="0" w:space="0" w:color="auto"/>
                        <w:left w:val="none" w:sz="0" w:space="0" w:color="auto"/>
                        <w:bottom w:val="none" w:sz="0" w:space="0" w:color="auto"/>
                        <w:right w:val="none" w:sz="0" w:space="0" w:color="auto"/>
                      </w:divBdr>
                    </w:div>
                  </w:divsChild>
                </w:div>
                <w:div w:id="924807173">
                  <w:marLeft w:val="0"/>
                  <w:marRight w:val="0"/>
                  <w:marTop w:val="0"/>
                  <w:marBottom w:val="0"/>
                  <w:divBdr>
                    <w:top w:val="none" w:sz="0" w:space="0" w:color="auto"/>
                    <w:left w:val="none" w:sz="0" w:space="0" w:color="auto"/>
                    <w:bottom w:val="none" w:sz="0" w:space="0" w:color="auto"/>
                    <w:right w:val="none" w:sz="0" w:space="0" w:color="auto"/>
                  </w:divBdr>
                  <w:divsChild>
                    <w:div w:id="412823697">
                      <w:marLeft w:val="0"/>
                      <w:marRight w:val="0"/>
                      <w:marTop w:val="0"/>
                      <w:marBottom w:val="0"/>
                      <w:divBdr>
                        <w:top w:val="none" w:sz="0" w:space="0" w:color="auto"/>
                        <w:left w:val="none" w:sz="0" w:space="0" w:color="auto"/>
                        <w:bottom w:val="none" w:sz="0" w:space="0" w:color="auto"/>
                        <w:right w:val="none" w:sz="0" w:space="0" w:color="auto"/>
                      </w:divBdr>
                    </w:div>
                  </w:divsChild>
                </w:div>
                <w:div w:id="1820999507">
                  <w:marLeft w:val="0"/>
                  <w:marRight w:val="0"/>
                  <w:marTop w:val="0"/>
                  <w:marBottom w:val="0"/>
                  <w:divBdr>
                    <w:top w:val="none" w:sz="0" w:space="0" w:color="auto"/>
                    <w:left w:val="none" w:sz="0" w:space="0" w:color="auto"/>
                    <w:bottom w:val="none" w:sz="0" w:space="0" w:color="auto"/>
                    <w:right w:val="none" w:sz="0" w:space="0" w:color="auto"/>
                  </w:divBdr>
                  <w:divsChild>
                    <w:div w:id="737703947">
                      <w:marLeft w:val="0"/>
                      <w:marRight w:val="0"/>
                      <w:marTop w:val="0"/>
                      <w:marBottom w:val="0"/>
                      <w:divBdr>
                        <w:top w:val="none" w:sz="0" w:space="0" w:color="auto"/>
                        <w:left w:val="none" w:sz="0" w:space="0" w:color="auto"/>
                        <w:bottom w:val="none" w:sz="0" w:space="0" w:color="auto"/>
                        <w:right w:val="none" w:sz="0" w:space="0" w:color="auto"/>
                      </w:divBdr>
                    </w:div>
                  </w:divsChild>
                </w:div>
                <w:div w:id="797601192">
                  <w:marLeft w:val="0"/>
                  <w:marRight w:val="0"/>
                  <w:marTop w:val="0"/>
                  <w:marBottom w:val="0"/>
                  <w:divBdr>
                    <w:top w:val="none" w:sz="0" w:space="0" w:color="auto"/>
                    <w:left w:val="none" w:sz="0" w:space="0" w:color="auto"/>
                    <w:bottom w:val="none" w:sz="0" w:space="0" w:color="auto"/>
                    <w:right w:val="none" w:sz="0" w:space="0" w:color="auto"/>
                  </w:divBdr>
                  <w:divsChild>
                    <w:div w:id="1788354600">
                      <w:marLeft w:val="0"/>
                      <w:marRight w:val="0"/>
                      <w:marTop w:val="0"/>
                      <w:marBottom w:val="0"/>
                      <w:divBdr>
                        <w:top w:val="none" w:sz="0" w:space="0" w:color="auto"/>
                        <w:left w:val="none" w:sz="0" w:space="0" w:color="auto"/>
                        <w:bottom w:val="none" w:sz="0" w:space="0" w:color="auto"/>
                        <w:right w:val="none" w:sz="0" w:space="0" w:color="auto"/>
                      </w:divBdr>
                    </w:div>
                  </w:divsChild>
                </w:div>
                <w:div w:id="772821040">
                  <w:marLeft w:val="0"/>
                  <w:marRight w:val="0"/>
                  <w:marTop w:val="0"/>
                  <w:marBottom w:val="0"/>
                  <w:divBdr>
                    <w:top w:val="none" w:sz="0" w:space="0" w:color="auto"/>
                    <w:left w:val="none" w:sz="0" w:space="0" w:color="auto"/>
                    <w:bottom w:val="none" w:sz="0" w:space="0" w:color="auto"/>
                    <w:right w:val="none" w:sz="0" w:space="0" w:color="auto"/>
                  </w:divBdr>
                  <w:divsChild>
                    <w:div w:id="1699967659">
                      <w:marLeft w:val="0"/>
                      <w:marRight w:val="0"/>
                      <w:marTop w:val="0"/>
                      <w:marBottom w:val="0"/>
                      <w:divBdr>
                        <w:top w:val="none" w:sz="0" w:space="0" w:color="auto"/>
                        <w:left w:val="none" w:sz="0" w:space="0" w:color="auto"/>
                        <w:bottom w:val="none" w:sz="0" w:space="0" w:color="auto"/>
                        <w:right w:val="none" w:sz="0" w:space="0" w:color="auto"/>
                      </w:divBdr>
                    </w:div>
                  </w:divsChild>
                </w:div>
                <w:div w:id="1918250274">
                  <w:marLeft w:val="0"/>
                  <w:marRight w:val="0"/>
                  <w:marTop w:val="0"/>
                  <w:marBottom w:val="0"/>
                  <w:divBdr>
                    <w:top w:val="none" w:sz="0" w:space="0" w:color="auto"/>
                    <w:left w:val="none" w:sz="0" w:space="0" w:color="auto"/>
                    <w:bottom w:val="none" w:sz="0" w:space="0" w:color="auto"/>
                    <w:right w:val="none" w:sz="0" w:space="0" w:color="auto"/>
                  </w:divBdr>
                  <w:divsChild>
                    <w:div w:id="1380320953">
                      <w:marLeft w:val="0"/>
                      <w:marRight w:val="0"/>
                      <w:marTop w:val="0"/>
                      <w:marBottom w:val="0"/>
                      <w:divBdr>
                        <w:top w:val="none" w:sz="0" w:space="0" w:color="auto"/>
                        <w:left w:val="none" w:sz="0" w:space="0" w:color="auto"/>
                        <w:bottom w:val="none" w:sz="0" w:space="0" w:color="auto"/>
                        <w:right w:val="none" w:sz="0" w:space="0" w:color="auto"/>
                      </w:divBdr>
                    </w:div>
                  </w:divsChild>
                </w:div>
                <w:div w:id="319233064">
                  <w:marLeft w:val="0"/>
                  <w:marRight w:val="0"/>
                  <w:marTop w:val="0"/>
                  <w:marBottom w:val="0"/>
                  <w:divBdr>
                    <w:top w:val="none" w:sz="0" w:space="0" w:color="auto"/>
                    <w:left w:val="none" w:sz="0" w:space="0" w:color="auto"/>
                    <w:bottom w:val="none" w:sz="0" w:space="0" w:color="auto"/>
                    <w:right w:val="none" w:sz="0" w:space="0" w:color="auto"/>
                  </w:divBdr>
                  <w:divsChild>
                    <w:div w:id="2064401310">
                      <w:marLeft w:val="0"/>
                      <w:marRight w:val="0"/>
                      <w:marTop w:val="0"/>
                      <w:marBottom w:val="0"/>
                      <w:divBdr>
                        <w:top w:val="none" w:sz="0" w:space="0" w:color="auto"/>
                        <w:left w:val="none" w:sz="0" w:space="0" w:color="auto"/>
                        <w:bottom w:val="none" w:sz="0" w:space="0" w:color="auto"/>
                        <w:right w:val="none" w:sz="0" w:space="0" w:color="auto"/>
                      </w:divBdr>
                    </w:div>
                  </w:divsChild>
                </w:div>
                <w:div w:id="1914660944">
                  <w:marLeft w:val="0"/>
                  <w:marRight w:val="0"/>
                  <w:marTop w:val="0"/>
                  <w:marBottom w:val="0"/>
                  <w:divBdr>
                    <w:top w:val="none" w:sz="0" w:space="0" w:color="auto"/>
                    <w:left w:val="none" w:sz="0" w:space="0" w:color="auto"/>
                    <w:bottom w:val="none" w:sz="0" w:space="0" w:color="auto"/>
                    <w:right w:val="none" w:sz="0" w:space="0" w:color="auto"/>
                  </w:divBdr>
                  <w:divsChild>
                    <w:div w:id="953561374">
                      <w:marLeft w:val="0"/>
                      <w:marRight w:val="0"/>
                      <w:marTop w:val="0"/>
                      <w:marBottom w:val="0"/>
                      <w:divBdr>
                        <w:top w:val="none" w:sz="0" w:space="0" w:color="auto"/>
                        <w:left w:val="none" w:sz="0" w:space="0" w:color="auto"/>
                        <w:bottom w:val="none" w:sz="0" w:space="0" w:color="auto"/>
                        <w:right w:val="none" w:sz="0" w:space="0" w:color="auto"/>
                      </w:divBdr>
                    </w:div>
                  </w:divsChild>
                </w:div>
                <w:div w:id="1194491315">
                  <w:marLeft w:val="0"/>
                  <w:marRight w:val="0"/>
                  <w:marTop w:val="0"/>
                  <w:marBottom w:val="0"/>
                  <w:divBdr>
                    <w:top w:val="none" w:sz="0" w:space="0" w:color="auto"/>
                    <w:left w:val="none" w:sz="0" w:space="0" w:color="auto"/>
                    <w:bottom w:val="none" w:sz="0" w:space="0" w:color="auto"/>
                    <w:right w:val="none" w:sz="0" w:space="0" w:color="auto"/>
                  </w:divBdr>
                  <w:divsChild>
                    <w:div w:id="1597589174">
                      <w:marLeft w:val="0"/>
                      <w:marRight w:val="0"/>
                      <w:marTop w:val="0"/>
                      <w:marBottom w:val="0"/>
                      <w:divBdr>
                        <w:top w:val="none" w:sz="0" w:space="0" w:color="auto"/>
                        <w:left w:val="none" w:sz="0" w:space="0" w:color="auto"/>
                        <w:bottom w:val="none" w:sz="0" w:space="0" w:color="auto"/>
                        <w:right w:val="none" w:sz="0" w:space="0" w:color="auto"/>
                      </w:divBdr>
                    </w:div>
                  </w:divsChild>
                </w:div>
                <w:div w:id="1537498053">
                  <w:marLeft w:val="0"/>
                  <w:marRight w:val="0"/>
                  <w:marTop w:val="0"/>
                  <w:marBottom w:val="0"/>
                  <w:divBdr>
                    <w:top w:val="none" w:sz="0" w:space="0" w:color="auto"/>
                    <w:left w:val="none" w:sz="0" w:space="0" w:color="auto"/>
                    <w:bottom w:val="none" w:sz="0" w:space="0" w:color="auto"/>
                    <w:right w:val="none" w:sz="0" w:space="0" w:color="auto"/>
                  </w:divBdr>
                  <w:divsChild>
                    <w:div w:id="2086805542">
                      <w:marLeft w:val="0"/>
                      <w:marRight w:val="0"/>
                      <w:marTop w:val="0"/>
                      <w:marBottom w:val="0"/>
                      <w:divBdr>
                        <w:top w:val="none" w:sz="0" w:space="0" w:color="auto"/>
                        <w:left w:val="none" w:sz="0" w:space="0" w:color="auto"/>
                        <w:bottom w:val="none" w:sz="0" w:space="0" w:color="auto"/>
                        <w:right w:val="none" w:sz="0" w:space="0" w:color="auto"/>
                      </w:divBdr>
                    </w:div>
                  </w:divsChild>
                </w:div>
                <w:div w:id="1972393449">
                  <w:marLeft w:val="0"/>
                  <w:marRight w:val="0"/>
                  <w:marTop w:val="0"/>
                  <w:marBottom w:val="0"/>
                  <w:divBdr>
                    <w:top w:val="none" w:sz="0" w:space="0" w:color="auto"/>
                    <w:left w:val="none" w:sz="0" w:space="0" w:color="auto"/>
                    <w:bottom w:val="none" w:sz="0" w:space="0" w:color="auto"/>
                    <w:right w:val="none" w:sz="0" w:space="0" w:color="auto"/>
                  </w:divBdr>
                  <w:divsChild>
                    <w:div w:id="939290599">
                      <w:marLeft w:val="0"/>
                      <w:marRight w:val="0"/>
                      <w:marTop w:val="0"/>
                      <w:marBottom w:val="0"/>
                      <w:divBdr>
                        <w:top w:val="none" w:sz="0" w:space="0" w:color="auto"/>
                        <w:left w:val="none" w:sz="0" w:space="0" w:color="auto"/>
                        <w:bottom w:val="none" w:sz="0" w:space="0" w:color="auto"/>
                        <w:right w:val="none" w:sz="0" w:space="0" w:color="auto"/>
                      </w:divBdr>
                    </w:div>
                    <w:div w:id="701053549">
                      <w:marLeft w:val="0"/>
                      <w:marRight w:val="0"/>
                      <w:marTop w:val="0"/>
                      <w:marBottom w:val="0"/>
                      <w:divBdr>
                        <w:top w:val="none" w:sz="0" w:space="0" w:color="auto"/>
                        <w:left w:val="none" w:sz="0" w:space="0" w:color="auto"/>
                        <w:bottom w:val="none" w:sz="0" w:space="0" w:color="auto"/>
                        <w:right w:val="none" w:sz="0" w:space="0" w:color="auto"/>
                      </w:divBdr>
                    </w:div>
                    <w:div w:id="2101902486">
                      <w:marLeft w:val="0"/>
                      <w:marRight w:val="0"/>
                      <w:marTop w:val="0"/>
                      <w:marBottom w:val="0"/>
                      <w:divBdr>
                        <w:top w:val="none" w:sz="0" w:space="0" w:color="auto"/>
                        <w:left w:val="none" w:sz="0" w:space="0" w:color="auto"/>
                        <w:bottom w:val="none" w:sz="0" w:space="0" w:color="auto"/>
                        <w:right w:val="none" w:sz="0" w:space="0" w:color="auto"/>
                      </w:divBdr>
                    </w:div>
                    <w:div w:id="671374419">
                      <w:marLeft w:val="0"/>
                      <w:marRight w:val="0"/>
                      <w:marTop w:val="0"/>
                      <w:marBottom w:val="0"/>
                      <w:divBdr>
                        <w:top w:val="none" w:sz="0" w:space="0" w:color="auto"/>
                        <w:left w:val="none" w:sz="0" w:space="0" w:color="auto"/>
                        <w:bottom w:val="none" w:sz="0" w:space="0" w:color="auto"/>
                        <w:right w:val="none" w:sz="0" w:space="0" w:color="auto"/>
                      </w:divBdr>
                    </w:div>
                  </w:divsChild>
                </w:div>
                <w:div w:id="1619600959">
                  <w:marLeft w:val="0"/>
                  <w:marRight w:val="0"/>
                  <w:marTop w:val="0"/>
                  <w:marBottom w:val="0"/>
                  <w:divBdr>
                    <w:top w:val="none" w:sz="0" w:space="0" w:color="auto"/>
                    <w:left w:val="none" w:sz="0" w:space="0" w:color="auto"/>
                    <w:bottom w:val="none" w:sz="0" w:space="0" w:color="auto"/>
                    <w:right w:val="none" w:sz="0" w:space="0" w:color="auto"/>
                  </w:divBdr>
                  <w:divsChild>
                    <w:div w:id="1540581566">
                      <w:marLeft w:val="0"/>
                      <w:marRight w:val="0"/>
                      <w:marTop w:val="0"/>
                      <w:marBottom w:val="0"/>
                      <w:divBdr>
                        <w:top w:val="none" w:sz="0" w:space="0" w:color="auto"/>
                        <w:left w:val="none" w:sz="0" w:space="0" w:color="auto"/>
                        <w:bottom w:val="none" w:sz="0" w:space="0" w:color="auto"/>
                        <w:right w:val="none" w:sz="0" w:space="0" w:color="auto"/>
                      </w:divBdr>
                    </w:div>
                  </w:divsChild>
                </w:div>
                <w:div w:id="1589804950">
                  <w:marLeft w:val="0"/>
                  <w:marRight w:val="0"/>
                  <w:marTop w:val="0"/>
                  <w:marBottom w:val="0"/>
                  <w:divBdr>
                    <w:top w:val="none" w:sz="0" w:space="0" w:color="auto"/>
                    <w:left w:val="none" w:sz="0" w:space="0" w:color="auto"/>
                    <w:bottom w:val="none" w:sz="0" w:space="0" w:color="auto"/>
                    <w:right w:val="none" w:sz="0" w:space="0" w:color="auto"/>
                  </w:divBdr>
                  <w:divsChild>
                    <w:div w:id="1626230922">
                      <w:marLeft w:val="0"/>
                      <w:marRight w:val="0"/>
                      <w:marTop w:val="0"/>
                      <w:marBottom w:val="0"/>
                      <w:divBdr>
                        <w:top w:val="none" w:sz="0" w:space="0" w:color="auto"/>
                        <w:left w:val="none" w:sz="0" w:space="0" w:color="auto"/>
                        <w:bottom w:val="none" w:sz="0" w:space="0" w:color="auto"/>
                        <w:right w:val="none" w:sz="0" w:space="0" w:color="auto"/>
                      </w:divBdr>
                    </w:div>
                  </w:divsChild>
                </w:div>
                <w:div w:id="1201211650">
                  <w:marLeft w:val="0"/>
                  <w:marRight w:val="0"/>
                  <w:marTop w:val="0"/>
                  <w:marBottom w:val="0"/>
                  <w:divBdr>
                    <w:top w:val="none" w:sz="0" w:space="0" w:color="auto"/>
                    <w:left w:val="none" w:sz="0" w:space="0" w:color="auto"/>
                    <w:bottom w:val="none" w:sz="0" w:space="0" w:color="auto"/>
                    <w:right w:val="none" w:sz="0" w:space="0" w:color="auto"/>
                  </w:divBdr>
                  <w:divsChild>
                    <w:div w:id="119657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iunison.org.uk/file/A3974.pdf"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lfh.org.uk/programmes/preceptorship/"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db40614a-68dc-4084-b3bd-9a79dc255d16" xsi:nil="true"/>
    <lcf76f155ced4ddcb4097134ff3c332f xmlns="83c83a97-9e88-4ed1-afc7-a5dcb7fe8724">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2E0B9C085F1A749A19E2119110FED0A" ma:contentTypeVersion="18" ma:contentTypeDescription="Create a new document." ma:contentTypeScope="" ma:versionID="65c6a453ab3c9d0f1d1596246ffed4d1">
  <xsd:schema xmlns:xsd="http://www.w3.org/2001/XMLSchema" xmlns:xs="http://www.w3.org/2001/XMLSchema" xmlns:p="http://schemas.microsoft.com/office/2006/metadata/properties" xmlns:ns1="http://schemas.microsoft.com/sharepoint/v3" xmlns:ns2="83c83a97-9e88-4ed1-afc7-a5dcb7fe8724" xmlns:ns3="db40614a-68dc-4084-b3bd-9a79dc255d16" targetNamespace="http://schemas.microsoft.com/office/2006/metadata/properties" ma:root="true" ma:fieldsID="3500529b223cee8b388a09f3d2130878" ns1:_="" ns2:_="" ns3:_="">
    <xsd:import namespace="http://schemas.microsoft.com/sharepoint/v3"/>
    <xsd:import namespace="83c83a97-9e88-4ed1-afc7-a5dcb7fe8724"/>
    <xsd:import namespace="db40614a-68dc-4084-b3bd-9a79dc255d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c83a97-9e88-4ed1-afc7-a5dcb7fe8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40614a-68dc-4084-b3bd-9a79dc255d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b5dbc8-c5c4-47d4-85f3-b2d62c0d4971}" ma:internalName="TaxCatchAll" ma:showField="CatchAllData" ma:web="db40614a-68dc-4084-b3bd-9a79dc255d1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31B64D-7FB0-4393-BF39-C45625EA3A43}">
  <ds:schemaRefs>
    <ds:schemaRef ds:uri="http://schemas.microsoft.com/sharepoint/v3/contenttype/forms"/>
  </ds:schemaRefs>
</ds:datastoreItem>
</file>

<file path=customXml/itemProps2.xml><?xml version="1.0" encoding="utf-8"?>
<ds:datastoreItem xmlns:ds="http://schemas.openxmlformats.org/officeDocument/2006/customXml" ds:itemID="{21F887E1-1A0B-4BA8-8D6D-53D2A17EA53C}">
  <ds:schemaRefs>
    <ds:schemaRef ds:uri="http://schemas.openxmlformats.org/officeDocument/2006/bibliography"/>
  </ds:schemaRefs>
</ds:datastoreItem>
</file>

<file path=customXml/itemProps3.xml><?xml version="1.0" encoding="utf-8"?>
<ds:datastoreItem xmlns:ds="http://schemas.openxmlformats.org/officeDocument/2006/customXml" ds:itemID="{B4F4625E-B83D-4F8D-849D-0F7C0874E0F9}">
  <ds:schemaRefs>
    <ds:schemaRef ds:uri="http://schemas.microsoft.com/office/2006/metadata/properties"/>
    <ds:schemaRef ds:uri="http://schemas.microsoft.com/office/infopath/2007/PartnerControls"/>
    <ds:schemaRef ds:uri="http://schemas.microsoft.com/sharepoint/v3"/>
    <ds:schemaRef ds:uri="db40614a-68dc-4084-b3bd-9a79dc255d16"/>
    <ds:schemaRef ds:uri="83c83a97-9e88-4ed1-afc7-a5dcb7fe8724"/>
  </ds:schemaRefs>
</ds:datastoreItem>
</file>

<file path=customXml/itemProps4.xml><?xml version="1.0" encoding="utf-8"?>
<ds:datastoreItem xmlns:ds="http://schemas.openxmlformats.org/officeDocument/2006/customXml" ds:itemID="{45583B97-6EBF-4B6B-B9C6-C713C0AAFF55}"/>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3181</Words>
  <Characters>18930</Characters>
  <Application>Microsoft Office Word</Application>
  <DocSecurity>0</DocSecurity>
  <Lines>440</Lines>
  <Paragraphs>192</Paragraphs>
  <ScaleCrop>false</ScaleCrop>
  <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Tannis-Ellick Stephanie</dc:creator>
  <cp:lastModifiedBy>KRAY, Sara-Jane (NHS KENT AND MEDWAY ICB - 91Q)</cp:lastModifiedBy>
  <cp:revision>6</cp:revision>
  <cp:lastPrinted>2025-11-04T10:24:00Z</cp:lastPrinted>
  <dcterms:created xsi:type="dcterms:W3CDTF">2025-05-29T09:40:00Z</dcterms:created>
  <dcterms:modified xsi:type="dcterms:W3CDTF">2025-11-04T10:25:00Z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2019-10-28T00:00:00Z</vt:filetime>
  </property>
  <property fmtid="{D5CDD505-2E9C-101B-9397-08002B2CF9AE}" pid="3" name="Creator">
    <vt:lpwstr>Microsoft® Word 2010</vt:lpwstr>
  </property>
  <property fmtid="{D5CDD505-2E9C-101B-9397-08002B2CF9AE}" pid="4" name="LastSaved">
    <vt:filetime>2023-04-06T00:00:00Z</vt:filetime>
  </property>
  <property fmtid="{D5CDD505-2E9C-101B-9397-08002B2CF9AE}" pid="5" name="Producer">
    <vt:lpwstr>Microsoft® Word 2010</vt:lpwstr>
  </property>
  <property fmtid="{D5CDD505-2E9C-101B-9397-08002B2CF9AE}" pid="6" name="ContentTypeId">
    <vt:lpwstr>0x010100A2E0B9C085F1A749A19E2119110FED0A</vt:lpwstr>
  </property>
  <property fmtid="{D5CDD505-2E9C-101B-9397-08002B2CF9AE}" pid="7" name="MediaServiceImageTags">
    <vt:lpwstr/>
  </property>
  <property fmtid="{D5CDD505-2E9C-101B-9397-08002B2CF9AE}" pid="8" name="docLang">
    <vt:lpwstr>en</vt:lpwstr>
  </property>
</Properties>
</file>