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6BFF" w14:textId="77777777" w:rsidR="00E912F4" w:rsidRPr="00E912F4" w:rsidRDefault="00E912F4" w:rsidP="00E912F4">
      <w:pPr>
        <w:spacing w:before="100" w:beforeAutospacing="1" w:after="100" w:afterAutospacing="1" w:line="240" w:lineRule="auto"/>
        <w:outlineLvl w:val="1"/>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t>Summary of Government Response to Lord Mann’s Review on Antisemitism in the NHS</w:t>
      </w:r>
    </w:p>
    <w:p w14:paraId="18E9E6C9" w14:textId="77777777" w:rsidR="00E912F4" w:rsidRPr="00E912F4" w:rsidRDefault="00E912F4" w:rsidP="00E912F4">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t>Overview</w:t>
      </w:r>
    </w:p>
    <w:p w14:paraId="60477BFE" w14:textId="77777777" w:rsidR="00E912F4" w:rsidRPr="00E912F4" w:rsidRDefault="00E912F4" w:rsidP="00E912F4">
      <w:p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The UK government has accepted all recommendations directed at the Department of Health and Social Care (DHSC) and NHS England from Lord John Mann’s review into antisemitism and racism across the NHS. The review found evidence of “routine ostracism” of Jewish staff and discriminatory experiences affecting both Jewish staff and patients.</w:t>
      </w:r>
    </w:p>
    <w:p w14:paraId="316CAA59" w14:textId="77777777" w:rsidR="00E912F4" w:rsidRPr="00E912F4" w:rsidRDefault="00E912F4" w:rsidP="00E912F4">
      <w:p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The reforms aim to strengthen accountability, improve reporting and response to racism, and ensure the NHS is safe and inclusive for Jewish, Muslim, Black and minority ethnic staff and patients.</w:t>
      </w:r>
    </w:p>
    <w:p w14:paraId="30CFE177" w14:textId="77777777" w:rsidR="00E912F4" w:rsidRPr="00E912F4" w:rsidRDefault="00E912F4" w:rsidP="00E912F4">
      <w:pPr>
        <w:spacing w:before="100" w:beforeAutospacing="1" w:after="100" w:afterAutospacing="1" w:line="240" w:lineRule="auto"/>
        <w:outlineLvl w:val="1"/>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t>Key Findings from Lord Mann’s Review</w:t>
      </w:r>
    </w:p>
    <w:p w14:paraId="3209507F" w14:textId="77777777" w:rsidR="00E912F4" w:rsidRPr="00E912F4" w:rsidRDefault="00E912F4" w:rsidP="00E912F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Jewish NHS staff report rising discrimination from colleagues, unlike other religious groups.</w:t>
      </w:r>
    </w:p>
    <w:p w14:paraId="2A61EFCE" w14:textId="77777777" w:rsidR="00E912F4" w:rsidRPr="00E912F4" w:rsidRDefault="00E912F4" w:rsidP="00E912F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Some Jewish patients avoid or delay treatment due to fear of discrimination.</w:t>
      </w:r>
    </w:p>
    <w:p w14:paraId="0A39793F" w14:textId="77777777" w:rsidR="00E912F4" w:rsidRPr="00E912F4" w:rsidRDefault="00E912F4" w:rsidP="00E912F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Antisemitism is occurring alongside wider racism: 16% of Muslim staff and 20% of Black and minority ethnic staff reported discrimination in the last year.</w:t>
      </w:r>
    </w:p>
    <w:p w14:paraId="59ED1D55" w14:textId="77777777" w:rsidR="00E912F4" w:rsidRPr="00E912F4" w:rsidRDefault="00E912F4" w:rsidP="00E912F4">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NHS employers are identified as the “first line of defence” against racism.</w:t>
      </w:r>
    </w:p>
    <w:p w14:paraId="788B2F99" w14:textId="77777777" w:rsidR="00E912F4" w:rsidRPr="00E912F4" w:rsidRDefault="00E912F4" w:rsidP="00E912F4">
      <w:pPr>
        <w:spacing w:before="100" w:beforeAutospacing="1" w:after="100" w:afterAutospacing="1" w:line="240" w:lineRule="auto"/>
        <w:outlineLvl w:val="1"/>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t>Government Commitments</w:t>
      </w:r>
    </w:p>
    <w:p w14:paraId="0EAE0C1A" w14:textId="77777777" w:rsidR="00E912F4" w:rsidRPr="00E912F4" w:rsidRDefault="00E912F4" w:rsidP="00E912F4">
      <w:p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The government will implement all recommendations for DHSC and NHS England, including:</w:t>
      </w:r>
    </w:p>
    <w:p w14:paraId="4612FD50" w14:textId="77777777" w:rsidR="00E912F4" w:rsidRPr="00E912F4" w:rsidRDefault="00E912F4" w:rsidP="00E912F4">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t>1. Strengthening Accountability</w:t>
      </w:r>
    </w:p>
    <w:p w14:paraId="618CC4EC" w14:textId="77777777" w:rsidR="00E912F4" w:rsidRPr="00E912F4" w:rsidRDefault="00E912F4" w:rsidP="00E912F4">
      <w:pPr>
        <w:numPr>
          <w:ilvl w:val="0"/>
          <w:numId w:val="4"/>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 xml:space="preserve">A new </w:t>
      </w:r>
      <w:r w:rsidRPr="00E912F4">
        <w:rPr>
          <w:rFonts w:eastAsia="Times New Roman" w:cs="Times New Roman"/>
          <w:b/>
          <w:bCs/>
          <w:kern w:val="0"/>
          <w:sz w:val="22"/>
          <w:szCs w:val="22"/>
          <w:lang w:eastAsia="en-GB"/>
          <w14:ligatures w14:val="none"/>
        </w:rPr>
        <w:t>NHS Staff Standard on tackling racism</w:t>
      </w:r>
      <w:r w:rsidRPr="00E912F4">
        <w:rPr>
          <w:rFonts w:eastAsia="Times New Roman" w:cs="Times New Roman"/>
          <w:kern w:val="0"/>
          <w:sz w:val="22"/>
          <w:szCs w:val="22"/>
          <w:lang w:eastAsia="en-GB"/>
          <w14:ligatures w14:val="none"/>
        </w:rPr>
        <w:t>, setting minimum expectations for preventing, responding to, and learning from racist incidents.</w:t>
      </w:r>
    </w:p>
    <w:p w14:paraId="706B69EC" w14:textId="77777777" w:rsidR="00E912F4" w:rsidRPr="00E912F4" w:rsidRDefault="00E912F4" w:rsidP="00E912F4">
      <w:pPr>
        <w:numPr>
          <w:ilvl w:val="0"/>
          <w:numId w:val="4"/>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Clear national guidance for employers on handling discrimination and when regulatory referrals are required.</w:t>
      </w:r>
    </w:p>
    <w:p w14:paraId="63CB7AEB" w14:textId="77777777" w:rsidR="00E912F4" w:rsidRPr="00E912F4" w:rsidRDefault="00E912F4" w:rsidP="00E912F4">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t>2. Mandatory Training</w:t>
      </w:r>
    </w:p>
    <w:p w14:paraId="103770B3" w14:textId="77777777" w:rsidR="00E912F4" w:rsidRPr="00E912F4" w:rsidRDefault="00E912F4" w:rsidP="00E912F4">
      <w:pPr>
        <w:numPr>
          <w:ilvl w:val="0"/>
          <w:numId w:val="5"/>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b/>
          <w:bCs/>
          <w:kern w:val="0"/>
          <w:sz w:val="22"/>
          <w:szCs w:val="22"/>
          <w:lang w:eastAsia="en-GB"/>
          <w14:ligatures w14:val="none"/>
        </w:rPr>
        <w:t>Mandatory anti-racism and antisemitism training</w:t>
      </w:r>
      <w:r w:rsidRPr="00E912F4">
        <w:rPr>
          <w:rFonts w:eastAsia="Times New Roman" w:cs="Times New Roman"/>
          <w:kern w:val="0"/>
          <w:sz w:val="22"/>
          <w:szCs w:val="22"/>
          <w:lang w:eastAsia="en-GB"/>
          <w14:ligatures w14:val="none"/>
        </w:rPr>
        <w:t xml:space="preserve"> for all NHS trust chairs and chief executives within six months.</w:t>
      </w:r>
    </w:p>
    <w:p w14:paraId="39EB4903" w14:textId="77777777" w:rsidR="00E912F4" w:rsidRPr="00E912F4" w:rsidRDefault="00E912F4" w:rsidP="00E912F4">
      <w:pPr>
        <w:numPr>
          <w:ilvl w:val="0"/>
          <w:numId w:val="5"/>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 xml:space="preserve">Updated </w:t>
      </w:r>
      <w:r w:rsidRPr="00E912F4">
        <w:rPr>
          <w:rFonts w:eastAsia="Times New Roman" w:cs="Times New Roman"/>
          <w:b/>
          <w:bCs/>
          <w:kern w:val="0"/>
          <w:sz w:val="22"/>
          <w:szCs w:val="22"/>
          <w:lang w:eastAsia="en-GB"/>
          <w14:ligatures w14:val="none"/>
        </w:rPr>
        <w:t>Equality, Diversity and Human Rights training</w:t>
      </w:r>
      <w:r w:rsidRPr="00E912F4">
        <w:rPr>
          <w:rFonts w:eastAsia="Times New Roman" w:cs="Times New Roman"/>
          <w:kern w:val="0"/>
          <w:sz w:val="22"/>
          <w:szCs w:val="22"/>
          <w:lang w:eastAsia="en-GB"/>
          <w14:ligatures w14:val="none"/>
        </w:rPr>
        <w:t xml:space="preserve"> (used by 1.5 million staff) to include antisemitism and anti-Muslim hostility.</w:t>
      </w:r>
    </w:p>
    <w:p w14:paraId="125CC498" w14:textId="77777777" w:rsidR="00E912F4" w:rsidRPr="00E912F4" w:rsidRDefault="00E912F4" w:rsidP="00E912F4">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t>3. National Guidance and Consistency</w:t>
      </w:r>
    </w:p>
    <w:p w14:paraId="0BEEC028" w14:textId="77777777" w:rsidR="00E912F4" w:rsidRPr="00E912F4" w:rsidRDefault="00E912F4" w:rsidP="00E912F4">
      <w:pPr>
        <w:numPr>
          <w:ilvl w:val="0"/>
          <w:numId w:val="6"/>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 xml:space="preserve">National guidance on </w:t>
      </w:r>
      <w:r w:rsidRPr="00E912F4">
        <w:rPr>
          <w:rFonts w:eastAsia="Times New Roman" w:cs="Times New Roman"/>
          <w:b/>
          <w:bCs/>
          <w:kern w:val="0"/>
          <w:sz w:val="22"/>
          <w:szCs w:val="22"/>
          <w:lang w:eastAsia="en-GB"/>
          <w14:ligatures w14:val="none"/>
        </w:rPr>
        <w:t>uniforms and NHS-issued equipment</w:t>
      </w:r>
      <w:r w:rsidRPr="00E912F4">
        <w:rPr>
          <w:rFonts w:eastAsia="Times New Roman" w:cs="Times New Roman"/>
          <w:kern w:val="0"/>
          <w:sz w:val="22"/>
          <w:szCs w:val="22"/>
          <w:lang w:eastAsia="en-GB"/>
          <w14:ligatures w14:val="none"/>
        </w:rPr>
        <w:t xml:space="preserve"> to ensure patients feel confident they will receive unbiased care.</w:t>
      </w:r>
    </w:p>
    <w:p w14:paraId="614E7634" w14:textId="77777777" w:rsidR="00E912F4" w:rsidRPr="00E912F4" w:rsidRDefault="00E912F4" w:rsidP="00E912F4">
      <w:pPr>
        <w:numPr>
          <w:ilvl w:val="0"/>
          <w:numId w:val="6"/>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Guidance for responding to racist behaviour from the public.</w:t>
      </w:r>
    </w:p>
    <w:p w14:paraId="1A198129" w14:textId="77777777" w:rsidR="00E912F4" w:rsidRDefault="00E912F4" w:rsidP="00E912F4">
      <w:pPr>
        <w:numPr>
          <w:ilvl w:val="0"/>
          <w:numId w:val="6"/>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 xml:space="preserve">NHS England will adopt the </w:t>
      </w:r>
      <w:r w:rsidRPr="00E912F4">
        <w:rPr>
          <w:rFonts w:eastAsia="Times New Roman" w:cs="Times New Roman"/>
          <w:b/>
          <w:bCs/>
          <w:kern w:val="0"/>
          <w:sz w:val="22"/>
          <w:szCs w:val="22"/>
          <w:lang w:eastAsia="en-GB"/>
          <w14:ligatures w14:val="none"/>
        </w:rPr>
        <w:t>seven anti-racism principles</w:t>
      </w:r>
      <w:r w:rsidRPr="00E912F4">
        <w:rPr>
          <w:rFonts w:eastAsia="Times New Roman" w:cs="Times New Roman"/>
          <w:kern w:val="0"/>
          <w:sz w:val="22"/>
          <w:szCs w:val="22"/>
          <w:lang w:eastAsia="en-GB"/>
          <w14:ligatures w14:val="none"/>
        </w:rPr>
        <w:t xml:space="preserve"> of the NHS Race and Health Observatory.</w:t>
      </w:r>
    </w:p>
    <w:p w14:paraId="1B084F99" w14:textId="77777777" w:rsidR="00E912F4" w:rsidRDefault="00E912F4" w:rsidP="00E912F4">
      <w:pPr>
        <w:spacing w:before="100" w:beforeAutospacing="1" w:after="100" w:afterAutospacing="1" w:line="240" w:lineRule="auto"/>
        <w:ind w:left="720"/>
        <w:rPr>
          <w:rFonts w:eastAsia="Times New Roman" w:cs="Times New Roman"/>
          <w:kern w:val="0"/>
          <w:sz w:val="22"/>
          <w:szCs w:val="22"/>
          <w:lang w:eastAsia="en-GB"/>
          <w14:ligatures w14:val="none"/>
        </w:rPr>
      </w:pPr>
    </w:p>
    <w:p w14:paraId="0CE23F15" w14:textId="77777777" w:rsidR="00E912F4" w:rsidRPr="00E912F4" w:rsidRDefault="00E912F4" w:rsidP="00E912F4">
      <w:pPr>
        <w:spacing w:before="100" w:beforeAutospacing="1" w:after="100" w:afterAutospacing="1" w:line="240" w:lineRule="auto"/>
        <w:ind w:left="720"/>
        <w:rPr>
          <w:rFonts w:eastAsia="Times New Roman" w:cs="Times New Roman"/>
          <w:kern w:val="0"/>
          <w:sz w:val="22"/>
          <w:szCs w:val="22"/>
          <w:lang w:eastAsia="en-GB"/>
          <w14:ligatures w14:val="none"/>
        </w:rPr>
      </w:pPr>
    </w:p>
    <w:p w14:paraId="5F7CB452" w14:textId="77777777" w:rsidR="00E912F4" w:rsidRPr="00E912F4" w:rsidRDefault="00E912F4" w:rsidP="00E912F4">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lastRenderedPageBreak/>
        <w:t>4. Regulatory Alignment</w:t>
      </w:r>
    </w:p>
    <w:p w14:paraId="4E1E90FE" w14:textId="77777777" w:rsidR="00E912F4" w:rsidRPr="00E912F4" w:rsidRDefault="00E912F4" w:rsidP="00E912F4">
      <w:pPr>
        <w:numPr>
          <w:ilvl w:val="0"/>
          <w:numId w:val="7"/>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DHSC will work with regulators (CQC, GMC, NMC) to agree consistent definitions and approaches to racism.</w:t>
      </w:r>
    </w:p>
    <w:p w14:paraId="05AD4D00" w14:textId="77777777" w:rsidR="00E912F4" w:rsidRPr="00E912F4" w:rsidRDefault="00E912F4" w:rsidP="00E912F4">
      <w:pPr>
        <w:numPr>
          <w:ilvl w:val="0"/>
          <w:numId w:val="7"/>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Earlier recommendations on GMC reform have already been accepted for consultation.</w:t>
      </w:r>
    </w:p>
    <w:p w14:paraId="646F9B9D" w14:textId="77777777" w:rsidR="00E912F4" w:rsidRPr="00E912F4" w:rsidRDefault="00E912F4" w:rsidP="00E912F4">
      <w:pPr>
        <w:spacing w:before="100" w:beforeAutospacing="1" w:after="100" w:afterAutospacing="1" w:line="240" w:lineRule="auto"/>
        <w:outlineLvl w:val="1"/>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t>Statements from Key Figures</w:t>
      </w:r>
    </w:p>
    <w:p w14:paraId="28B1D318" w14:textId="77777777" w:rsidR="00E912F4" w:rsidRPr="00E912F4" w:rsidRDefault="00E912F4" w:rsidP="00E912F4">
      <w:pPr>
        <w:numPr>
          <w:ilvl w:val="0"/>
          <w:numId w:val="8"/>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b/>
          <w:bCs/>
          <w:kern w:val="0"/>
          <w:sz w:val="22"/>
          <w:szCs w:val="22"/>
          <w:lang w:eastAsia="en-GB"/>
          <w14:ligatures w14:val="none"/>
        </w:rPr>
        <w:t>Health Secretary James Murray</w:t>
      </w:r>
      <w:r w:rsidRPr="00E912F4">
        <w:rPr>
          <w:rFonts w:eastAsia="Times New Roman" w:cs="Times New Roman"/>
          <w:kern w:val="0"/>
          <w:sz w:val="22"/>
          <w:szCs w:val="22"/>
          <w:lang w:eastAsia="en-GB"/>
          <w14:ligatures w14:val="none"/>
        </w:rPr>
        <w:t xml:space="preserve"> emphasised that racism undermines NHS values and that action—not words—is needed.</w:t>
      </w:r>
    </w:p>
    <w:p w14:paraId="48FBF943" w14:textId="77777777" w:rsidR="00E912F4" w:rsidRPr="00E912F4" w:rsidRDefault="00E912F4" w:rsidP="00E912F4">
      <w:pPr>
        <w:numPr>
          <w:ilvl w:val="0"/>
          <w:numId w:val="8"/>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b/>
          <w:bCs/>
          <w:kern w:val="0"/>
          <w:sz w:val="22"/>
          <w:szCs w:val="22"/>
          <w:lang w:eastAsia="en-GB"/>
          <w14:ligatures w14:val="none"/>
        </w:rPr>
        <w:t>Lord Mann</w:t>
      </w:r>
      <w:r w:rsidRPr="00E912F4">
        <w:rPr>
          <w:rFonts w:eastAsia="Times New Roman" w:cs="Times New Roman"/>
          <w:kern w:val="0"/>
          <w:sz w:val="22"/>
          <w:szCs w:val="22"/>
          <w:lang w:eastAsia="en-GB"/>
          <w14:ligatures w14:val="none"/>
        </w:rPr>
        <w:t xml:space="preserve"> stressed that Jewish people must feel safe and treated equally, and that consistent leadership across the NHS is essential.</w:t>
      </w:r>
    </w:p>
    <w:p w14:paraId="05966C5D" w14:textId="77777777" w:rsidR="00E912F4" w:rsidRPr="00E912F4" w:rsidRDefault="00E912F4" w:rsidP="00E912F4">
      <w:pPr>
        <w:numPr>
          <w:ilvl w:val="0"/>
          <w:numId w:val="8"/>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b/>
          <w:bCs/>
          <w:kern w:val="0"/>
          <w:sz w:val="22"/>
          <w:szCs w:val="22"/>
          <w:lang w:eastAsia="en-GB"/>
          <w14:ligatures w14:val="none"/>
        </w:rPr>
        <w:t>NHS England Chief Executive Jim Mackey</w:t>
      </w:r>
      <w:r w:rsidRPr="00E912F4">
        <w:rPr>
          <w:rFonts w:eastAsia="Times New Roman" w:cs="Times New Roman"/>
          <w:kern w:val="0"/>
          <w:sz w:val="22"/>
          <w:szCs w:val="22"/>
          <w:lang w:eastAsia="en-GB"/>
          <w14:ligatures w14:val="none"/>
        </w:rPr>
        <w:t xml:space="preserve"> confirmed full acceptance of the recommendations and a commitment to swift implementation.</w:t>
      </w:r>
    </w:p>
    <w:p w14:paraId="76C7EA46" w14:textId="77777777" w:rsidR="00E912F4" w:rsidRPr="00E912F4" w:rsidRDefault="00E912F4" w:rsidP="00E912F4">
      <w:pPr>
        <w:numPr>
          <w:ilvl w:val="0"/>
          <w:numId w:val="8"/>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b/>
          <w:bCs/>
          <w:kern w:val="0"/>
          <w:sz w:val="22"/>
          <w:szCs w:val="22"/>
          <w:lang w:eastAsia="en-GB"/>
          <w14:ligatures w14:val="none"/>
        </w:rPr>
        <w:t>Jewish community organisations</w:t>
      </w:r>
      <w:r w:rsidRPr="00E912F4">
        <w:rPr>
          <w:rFonts w:eastAsia="Times New Roman" w:cs="Times New Roman"/>
          <w:kern w:val="0"/>
          <w:sz w:val="22"/>
          <w:szCs w:val="22"/>
          <w:lang w:eastAsia="en-GB"/>
          <w14:ligatures w14:val="none"/>
        </w:rPr>
        <w:t xml:space="preserve"> (Board of Deputies, Jewish Medical Association) welcomed the reforms and highlighted the importance of cultural awareness, accountability, and staff support.</w:t>
      </w:r>
    </w:p>
    <w:p w14:paraId="6E736C00" w14:textId="77777777" w:rsidR="00E912F4" w:rsidRPr="00E912F4" w:rsidRDefault="00E912F4" w:rsidP="00E912F4">
      <w:pPr>
        <w:spacing w:before="100" w:beforeAutospacing="1" w:after="100" w:afterAutospacing="1" w:line="240" w:lineRule="auto"/>
        <w:outlineLvl w:val="1"/>
        <w:rPr>
          <w:rFonts w:eastAsia="Times New Roman" w:cs="Times New Roman"/>
          <w:b/>
          <w:bCs/>
          <w:kern w:val="0"/>
          <w:sz w:val="22"/>
          <w:szCs w:val="22"/>
          <w:lang w:eastAsia="en-GB"/>
          <w14:ligatures w14:val="none"/>
        </w:rPr>
      </w:pPr>
      <w:r w:rsidRPr="00E912F4">
        <w:rPr>
          <w:rFonts w:eastAsia="Times New Roman" w:cs="Times New Roman"/>
          <w:b/>
          <w:bCs/>
          <w:kern w:val="0"/>
          <w:sz w:val="22"/>
          <w:szCs w:val="22"/>
          <w:lang w:eastAsia="en-GB"/>
          <w14:ligatures w14:val="none"/>
        </w:rPr>
        <w:t>Wider Government Action on Antisemitism</w:t>
      </w:r>
    </w:p>
    <w:p w14:paraId="5D031D7B" w14:textId="77777777" w:rsidR="00E912F4" w:rsidRPr="00E912F4" w:rsidRDefault="00E912F4" w:rsidP="00E912F4">
      <w:p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The reforms sit alongside broader measures, including:</w:t>
      </w:r>
    </w:p>
    <w:p w14:paraId="5B8EDDA9" w14:textId="77777777" w:rsidR="00E912F4" w:rsidRPr="00E912F4" w:rsidRDefault="00E912F4" w:rsidP="00E912F4">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 xml:space="preserve">Funding to replace </w:t>
      </w:r>
      <w:proofErr w:type="spellStart"/>
      <w:r w:rsidRPr="00E912F4">
        <w:rPr>
          <w:rFonts w:eastAsia="Times New Roman" w:cs="Times New Roman"/>
          <w:kern w:val="0"/>
          <w:sz w:val="22"/>
          <w:szCs w:val="22"/>
          <w:lang w:eastAsia="en-GB"/>
          <w14:ligatures w14:val="none"/>
        </w:rPr>
        <w:t>Hatzola</w:t>
      </w:r>
      <w:proofErr w:type="spellEnd"/>
      <w:r w:rsidRPr="00E912F4">
        <w:rPr>
          <w:rFonts w:eastAsia="Times New Roman" w:cs="Times New Roman"/>
          <w:kern w:val="0"/>
          <w:sz w:val="22"/>
          <w:szCs w:val="22"/>
          <w:lang w:eastAsia="en-GB"/>
          <w14:ligatures w14:val="none"/>
        </w:rPr>
        <w:t xml:space="preserve"> ambulances destroyed in an arson attack.</w:t>
      </w:r>
    </w:p>
    <w:p w14:paraId="12DA7E67" w14:textId="77777777" w:rsidR="00E912F4" w:rsidRPr="00E912F4" w:rsidRDefault="00E912F4" w:rsidP="00E912F4">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£25 million emergency funding for security in Jewish communities (2026–27).</w:t>
      </w:r>
    </w:p>
    <w:p w14:paraId="632FFF5F" w14:textId="77777777" w:rsidR="00E912F4" w:rsidRPr="00E912F4" w:rsidRDefault="00E912F4" w:rsidP="00E912F4">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Additional funding for community cohesion programmes and support for Barnet following the Golders Green terrorist attack.</w:t>
      </w:r>
    </w:p>
    <w:p w14:paraId="4364C411" w14:textId="77777777" w:rsidR="00E912F4" w:rsidRPr="00E912F4" w:rsidRDefault="00E912F4" w:rsidP="00E912F4">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£7 million investment to tackle antisemitism in education settings.</w:t>
      </w:r>
    </w:p>
    <w:p w14:paraId="0BC290E1" w14:textId="77777777" w:rsidR="00E912F4" w:rsidRPr="00E912F4" w:rsidRDefault="00E912F4" w:rsidP="00E912F4">
      <w:pPr>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E912F4">
        <w:rPr>
          <w:rFonts w:eastAsia="Times New Roman" w:cs="Times New Roman"/>
          <w:kern w:val="0"/>
          <w:sz w:val="22"/>
          <w:szCs w:val="22"/>
          <w:lang w:eastAsia="en-GB"/>
          <w14:ligatures w14:val="none"/>
        </w:rPr>
        <w:t xml:space="preserve">Commitments under the government’s </w:t>
      </w:r>
      <w:r w:rsidRPr="00E912F4">
        <w:rPr>
          <w:rFonts w:eastAsia="Times New Roman" w:cs="Times New Roman"/>
          <w:i/>
          <w:iCs/>
          <w:kern w:val="0"/>
          <w:sz w:val="22"/>
          <w:szCs w:val="22"/>
          <w:lang w:eastAsia="en-GB"/>
          <w14:ligatures w14:val="none"/>
        </w:rPr>
        <w:t>Protecting What Matters</w:t>
      </w:r>
      <w:r w:rsidRPr="00E912F4">
        <w:rPr>
          <w:rFonts w:eastAsia="Times New Roman" w:cs="Times New Roman"/>
          <w:kern w:val="0"/>
          <w:sz w:val="22"/>
          <w:szCs w:val="22"/>
          <w:lang w:eastAsia="en-GB"/>
          <w14:ligatures w14:val="none"/>
        </w:rPr>
        <w:t xml:space="preserve"> action plan and the Prime Minister’s summit on antisemitism.</w:t>
      </w:r>
    </w:p>
    <w:p w14:paraId="423CACE7" w14:textId="77777777" w:rsidR="00E912F4" w:rsidRPr="00120766" w:rsidRDefault="00E912F4" w:rsidP="00E912F4">
      <w:pPr>
        <w:spacing w:before="100" w:beforeAutospacing="1" w:after="100" w:afterAutospacing="1" w:line="240" w:lineRule="auto"/>
        <w:outlineLvl w:val="1"/>
        <w:rPr>
          <w:rFonts w:eastAsia="Times New Roman" w:cs="Times New Roman"/>
          <w:b/>
          <w:bCs/>
          <w:kern w:val="0"/>
          <w:sz w:val="22"/>
          <w:szCs w:val="22"/>
          <w:lang w:eastAsia="en-GB"/>
          <w14:ligatures w14:val="none"/>
        </w:rPr>
      </w:pPr>
      <w:r w:rsidRPr="00120766">
        <w:rPr>
          <w:rFonts w:eastAsia="Times New Roman" w:cs="Times New Roman"/>
          <w:b/>
          <w:bCs/>
          <w:kern w:val="0"/>
          <w:sz w:val="22"/>
          <w:szCs w:val="22"/>
          <w:lang w:eastAsia="en-GB"/>
          <w14:ligatures w14:val="none"/>
        </w:rPr>
        <w:t>Next Steps</w:t>
      </w:r>
    </w:p>
    <w:p w14:paraId="2CC1F75B" w14:textId="77777777" w:rsidR="00E912F4" w:rsidRPr="00120766" w:rsidRDefault="00E912F4" w:rsidP="00E912F4">
      <w:pPr>
        <w:numPr>
          <w:ilvl w:val="0"/>
          <w:numId w:val="10"/>
        </w:numPr>
        <w:spacing w:before="100" w:beforeAutospacing="1" w:after="100" w:afterAutospacing="1" w:line="240" w:lineRule="auto"/>
        <w:rPr>
          <w:rFonts w:eastAsia="Times New Roman" w:cs="Times New Roman"/>
          <w:kern w:val="0"/>
          <w:sz w:val="22"/>
          <w:szCs w:val="22"/>
          <w:lang w:eastAsia="en-GB"/>
          <w14:ligatures w14:val="none"/>
        </w:rPr>
      </w:pPr>
      <w:r w:rsidRPr="00120766">
        <w:rPr>
          <w:rFonts w:eastAsia="Times New Roman" w:cs="Times New Roman"/>
          <w:kern w:val="0"/>
          <w:sz w:val="22"/>
          <w:szCs w:val="22"/>
          <w:lang w:eastAsia="en-GB"/>
          <w14:ligatures w14:val="none"/>
        </w:rPr>
        <w:t>The government will report progress to Parliament:</w:t>
      </w:r>
    </w:p>
    <w:p w14:paraId="283B24F1" w14:textId="77777777" w:rsidR="00E912F4" w:rsidRPr="00120766" w:rsidRDefault="00E912F4" w:rsidP="00E912F4">
      <w:pPr>
        <w:numPr>
          <w:ilvl w:val="1"/>
          <w:numId w:val="10"/>
        </w:numPr>
        <w:spacing w:before="100" w:beforeAutospacing="1" w:after="100" w:afterAutospacing="1" w:line="240" w:lineRule="auto"/>
        <w:rPr>
          <w:rFonts w:eastAsia="Times New Roman" w:cs="Times New Roman"/>
          <w:kern w:val="0"/>
          <w:sz w:val="22"/>
          <w:szCs w:val="22"/>
          <w:lang w:eastAsia="en-GB"/>
          <w14:ligatures w14:val="none"/>
        </w:rPr>
      </w:pPr>
      <w:r w:rsidRPr="00120766">
        <w:rPr>
          <w:rFonts w:eastAsia="Times New Roman" w:cs="Times New Roman"/>
          <w:b/>
          <w:bCs/>
          <w:kern w:val="0"/>
          <w:sz w:val="22"/>
          <w:szCs w:val="22"/>
          <w:lang w:eastAsia="en-GB"/>
          <w14:ligatures w14:val="none"/>
        </w:rPr>
        <w:t>Initial update by October 2026</w:t>
      </w:r>
    </w:p>
    <w:p w14:paraId="000504F3" w14:textId="77777777" w:rsidR="00E912F4" w:rsidRPr="00120766" w:rsidRDefault="00E912F4" w:rsidP="00E912F4">
      <w:pPr>
        <w:numPr>
          <w:ilvl w:val="1"/>
          <w:numId w:val="10"/>
        </w:numPr>
        <w:spacing w:before="100" w:beforeAutospacing="1" w:after="100" w:afterAutospacing="1" w:line="240" w:lineRule="auto"/>
        <w:rPr>
          <w:rFonts w:eastAsia="Times New Roman" w:cs="Times New Roman"/>
          <w:kern w:val="0"/>
          <w:sz w:val="22"/>
          <w:szCs w:val="22"/>
          <w:lang w:eastAsia="en-GB"/>
          <w14:ligatures w14:val="none"/>
        </w:rPr>
      </w:pPr>
      <w:r w:rsidRPr="00120766">
        <w:rPr>
          <w:rFonts w:eastAsia="Times New Roman" w:cs="Times New Roman"/>
          <w:b/>
          <w:bCs/>
          <w:kern w:val="0"/>
          <w:sz w:val="22"/>
          <w:szCs w:val="22"/>
          <w:lang w:eastAsia="en-GB"/>
          <w14:ligatures w14:val="none"/>
        </w:rPr>
        <w:t>Full report within 12 months</w:t>
      </w:r>
    </w:p>
    <w:p w14:paraId="5066E8E3" w14:textId="77777777" w:rsidR="003F282D" w:rsidRPr="00120766" w:rsidRDefault="003F282D">
      <w:pPr>
        <w:rPr>
          <w:sz w:val="22"/>
          <w:szCs w:val="22"/>
        </w:rPr>
      </w:pPr>
    </w:p>
    <w:p w14:paraId="0B0502E3" w14:textId="77777777" w:rsidR="00AC3F72" w:rsidRPr="00120766" w:rsidRDefault="00AC3F72">
      <w:pPr>
        <w:rPr>
          <w:sz w:val="22"/>
          <w:szCs w:val="22"/>
        </w:rPr>
      </w:pPr>
    </w:p>
    <w:p w14:paraId="44487EDE" w14:textId="77777777" w:rsidR="00AC3F72" w:rsidRPr="00120766" w:rsidRDefault="00AC3F72">
      <w:pPr>
        <w:rPr>
          <w:sz w:val="22"/>
          <w:szCs w:val="22"/>
        </w:rPr>
      </w:pPr>
    </w:p>
    <w:p w14:paraId="74FDDB55" w14:textId="77777777" w:rsidR="00AC3F72" w:rsidRPr="00120766" w:rsidRDefault="00AC3F72">
      <w:pPr>
        <w:rPr>
          <w:sz w:val="22"/>
          <w:szCs w:val="22"/>
        </w:rPr>
      </w:pPr>
    </w:p>
    <w:p w14:paraId="6F49C107" w14:textId="77777777" w:rsidR="00AC3F72" w:rsidRPr="00120766" w:rsidRDefault="00AC3F72">
      <w:pPr>
        <w:rPr>
          <w:sz w:val="22"/>
          <w:szCs w:val="22"/>
        </w:rPr>
      </w:pPr>
    </w:p>
    <w:p w14:paraId="56520EA6" w14:textId="77777777" w:rsidR="00AC3F72" w:rsidRPr="00120766" w:rsidRDefault="00AC3F72">
      <w:pPr>
        <w:rPr>
          <w:sz w:val="22"/>
          <w:szCs w:val="22"/>
        </w:rPr>
      </w:pPr>
    </w:p>
    <w:p w14:paraId="61EBC1A8" w14:textId="77777777" w:rsidR="00AC3F72" w:rsidRPr="00120766" w:rsidRDefault="00AC3F72">
      <w:pPr>
        <w:rPr>
          <w:sz w:val="22"/>
          <w:szCs w:val="22"/>
        </w:rPr>
      </w:pPr>
    </w:p>
    <w:p w14:paraId="3DA5A35F" w14:textId="77777777" w:rsidR="00120766" w:rsidRDefault="00120766">
      <w:pPr>
        <w:rPr>
          <w:sz w:val="22"/>
          <w:szCs w:val="22"/>
        </w:rPr>
      </w:pPr>
    </w:p>
    <w:p w14:paraId="1FF7A19B" w14:textId="25941991" w:rsidR="00AC3F72" w:rsidRPr="00120766" w:rsidRDefault="00AC3F72">
      <w:pPr>
        <w:rPr>
          <w:sz w:val="22"/>
          <w:szCs w:val="22"/>
        </w:rPr>
      </w:pPr>
      <w:r w:rsidRPr="00120766">
        <w:rPr>
          <w:sz w:val="22"/>
          <w:szCs w:val="22"/>
        </w:rPr>
        <w:t>June 2026</w:t>
      </w:r>
    </w:p>
    <w:sectPr w:rsidR="00AC3F72" w:rsidRPr="00120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6FCB"/>
    <w:multiLevelType w:val="multilevel"/>
    <w:tmpl w:val="1EE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055BE"/>
    <w:multiLevelType w:val="multilevel"/>
    <w:tmpl w:val="3A4E4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1310F"/>
    <w:multiLevelType w:val="multilevel"/>
    <w:tmpl w:val="B2F0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E68D0"/>
    <w:multiLevelType w:val="multilevel"/>
    <w:tmpl w:val="7174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E5F46"/>
    <w:multiLevelType w:val="multilevel"/>
    <w:tmpl w:val="75DC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B82CAA"/>
    <w:multiLevelType w:val="multilevel"/>
    <w:tmpl w:val="7656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F4484"/>
    <w:multiLevelType w:val="multilevel"/>
    <w:tmpl w:val="8D3A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A422C1"/>
    <w:multiLevelType w:val="multilevel"/>
    <w:tmpl w:val="F7DC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0463E"/>
    <w:multiLevelType w:val="multilevel"/>
    <w:tmpl w:val="0BDA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E5D66"/>
    <w:multiLevelType w:val="multilevel"/>
    <w:tmpl w:val="C218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76945"/>
    <w:multiLevelType w:val="multilevel"/>
    <w:tmpl w:val="9A2E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286900">
    <w:abstractNumId w:val="4"/>
  </w:num>
  <w:num w:numId="2" w16cid:durableId="574818822">
    <w:abstractNumId w:val="6"/>
  </w:num>
  <w:num w:numId="3" w16cid:durableId="1041057401">
    <w:abstractNumId w:val="2"/>
  </w:num>
  <w:num w:numId="4" w16cid:durableId="919288589">
    <w:abstractNumId w:val="5"/>
  </w:num>
  <w:num w:numId="5" w16cid:durableId="1189217858">
    <w:abstractNumId w:val="0"/>
  </w:num>
  <w:num w:numId="6" w16cid:durableId="614215138">
    <w:abstractNumId w:val="3"/>
  </w:num>
  <w:num w:numId="7" w16cid:durableId="2012371842">
    <w:abstractNumId w:val="9"/>
  </w:num>
  <w:num w:numId="8" w16cid:durableId="1530752567">
    <w:abstractNumId w:val="8"/>
  </w:num>
  <w:num w:numId="9" w16cid:durableId="1965503748">
    <w:abstractNumId w:val="10"/>
  </w:num>
  <w:num w:numId="10" w16cid:durableId="1537695168">
    <w:abstractNumId w:val="1"/>
  </w:num>
  <w:num w:numId="11" w16cid:durableId="1549609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F4"/>
    <w:rsid w:val="00120766"/>
    <w:rsid w:val="003F282D"/>
    <w:rsid w:val="006552BF"/>
    <w:rsid w:val="007E4CDC"/>
    <w:rsid w:val="00AC3F72"/>
    <w:rsid w:val="00E91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043F"/>
  <w15:chartTrackingRefBased/>
  <w15:docId w15:val="{91B7F273-9311-47BC-BDBC-0D19A520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2F4"/>
    <w:rPr>
      <w:rFonts w:eastAsiaTheme="majorEastAsia" w:cstheme="majorBidi"/>
      <w:color w:val="272727" w:themeColor="text1" w:themeTint="D8"/>
    </w:rPr>
  </w:style>
  <w:style w:type="paragraph" w:styleId="Title">
    <w:name w:val="Title"/>
    <w:basedOn w:val="Normal"/>
    <w:next w:val="Normal"/>
    <w:link w:val="TitleChar"/>
    <w:uiPriority w:val="10"/>
    <w:qFormat/>
    <w:rsid w:val="00E91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2F4"/>
    <w:pPr>
      <w:spacing w:before="160"/>
      <w:jc w:val="center"/>
    </w:pPr>
    <w:rPr>
      <w:i/>
      <w:iCs/>
      <w:color w:val="404040" w:themeColor="text1" w:themeTint="BF"/>
    </w:rPr>
  </w:style>
  <w:style w:type="character" w:customStyle="1" w:styleId="QuoteChar">
    <w:name w:val="Quote Char"/>
    <w:basedOn w:val="DefaultParagraphFont"/>
    <w:link w:val="Quote"/>
    <w:uiPriority w:val="29"/>
    <w:rsid w:val="00E912F4"/>
    <w:rPr>
      <w:i/>
      <w:iCs/>
      <w:color w:val="404040" w:themeColor="text1" w:themeTint="BF"/>
    </w:rPr>
  </w:style>
  <w:style w:type="paragraph" w:styleId="ListParagraph">
    <w:name w:val="List Paragraph"/>
    <w:basedOn w:val="Normal"/>
    <w:uiPriority w:val="34"/>
    <w:qFormat/>
    <w:rsid w:val="00E912F4"/>
    <w:pPr>
      <w:ind w:left="720"/>
      <w:contextualSpacing/>
    </w:pPr>
  </w:style>
  <w:style w:type="character" w:styleId="IntenseEmphasis">
    <w:name w:val="Intense Emphasis"/>
    <w:basedOn w:val="DefaultParagraphFont"/>
    <w:uiPriority w:val="21"/>
    <w:qFormat/>
    <w:rsid w:val="00E912F4"/>
    <w:rPr>
      <w:i/>
      <w:iCs/>
      <w:color w:val="0F4761" w:themeColor="accent1" w:themeShade="BF"/>
    </w:rPr>
  </w:style>
  <w:style w:type="paragraph" w:styleId="IntenseQuote">
    <w:name w:val="Intense Quote"/>
    <w:basedOn w:val="Normal"/>
    <w:next w:val="Normal"/>
    <w:link w:val="IntenseQuoteChar"/>
    <w:uiPriority w:val="30"/>
    <w:qFormat/>
    <w:rsid w:val="00E91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2F4"/>
    <w:rPr>
      <w:i/>
      <w:iCs/>
      <w:color w:val="0F4761" w:themeColor="accent1" w:themeShade="BF"/>
    </w:rPr>
  </w:style>
  <w:style w:type="character" w:styleId="IntenseReference">
    <w:name w:val="Intense Reference"/>
    <w:basedOn w:val="DefaultParagraphFont"/>
    <w:uiPriority w:val="32"/>
    <w:qFormat/>
    <w:rsid w:val="00E912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548</Words>
  <Characters>2986</Characters>
  <Application>Microsoft Office Word</Application>
  <DocSecurity>0</DocSecurity>
  <Lines>60</Lines>
  <Paragraphs>20</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Yvonne (NHS KENT AND MEDWAY ICB - 91Q)</dc:creator>
  <cp:keywords/>
  <dc:description/>
  <cp:lastModifiedBy>WILSON, Yvonne (NHS KENT AND MEDWAY ICB - 91Q)</cp:lastModifiedBy>
  <cp:revision>3</cp:revision>
  <dcterms:created xsi:type="dcterms:W3CDTF">2026-06-04T10:43:00Z</dcterms:created>
  <dcterms:modified xsi:type="dcterms:W3CDTF">2026-06-04T10:54:00Z</dcterms:modified>
</cp:coreProperties>
</file>